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45722931" w:rsidR="008F3283" w:rsidRPr="00771486"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771486">
        <w:rPr>
          <w:rFonts w:ascii="Times New Roman" w:eastAsiaTheme="minorHAnsi" w:hAnsi="Times New Roman" w:cstheme="minorBidi"/>
          <w:b/>
          <w:bCs/>
          <w:sz w:val="24"/>
          <w:szCs w:val="28"/>
          <w:lang w:val="en-US"/>
        </w:rPr>
        <w:t>3GPP TSG RAN WG1 #9</w:t>
      </w:r>
      <w:r w:rsidR="00C76290">
        <w:rPr>
          <w:rFonts w:ascii="Times New Roman" w:eastAsiaTheme="minorHAnsi" w:hAnsi="Times New Roman" w:cstheme="minorBidi"/>
          <w:b/>
          <w:bCs/>
          <w:sz w:val="24"/>
          <w:szCs w:val="28"/>
          <w:lang w:val="en-US"/>
        </w:rPr>
        <w:t>7</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635A6D" w:rsidRPr="00635A6D">
        <w:rPr>
          <w:rFonts w:ascii="Times New Roman" w:eastAsiaTheme="minorHAnsi" w:hAnsi="Times New Roman" w:cstheme="minorBidi"/>
          <w:b/>
          <w:bCs/>
          <w:sz w:val="24"/>
          <w:szCs w:val="28"/>
          <w:lang w:val="en-US"/>
        </w:rPr>
        <w:t>R1-19</w:t>
      </w:r>
      <w:r w:rsidR="00FD677E">
        <w:rPr>
          <w:rFonts w:ascii="Times New Roman" w:eastAsiaTheme="minorHAnsi" w:hAnsi="Times New Roman" w:cstheme="minorBidi"/>
          <w:b/>
          <w:bCs/>
          <w:sz w:val="24"/>
          <w:szCs w:val="28"/>
          <w:lang w:val="en-US"/>
        </w:rPr>
        <w:t>07194</w:t>
      </w:r>
    </w:p>
    <w:p w14:paraId="714EB9C1" w14:textId="6D942ECB" w:rsidR="008F3283" w:rsidRDefault="00C76290"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cstheme="minorBidi"/>
          <w:b/>
          <w:bCs/>
          <w:sz w:val="24"/>
          <w:szCs w:val="28"/>
          <w:lang w:val="en-US"/>
        </w:rPr>
        <w:t>Reno</w:t>
      </w:r>
      <w:r w:rsidR="00236099">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USA</w:t>
      </w:r>
      <w:r w:rsidR="008F3283" w:rsidRPr="00771486">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13</w:t>
      </w:r>
      <w:r w:rsidR="008F3283" w:rsidRPr="008655CD">
        <w:rPr>
          <w:rFonts w:ascii="Times New Roman" w:eastAsiaTheme="minorHAnsi" w:hAnsi="Times New Roman" w:cstheme="minorBidi"/>
          <w:b/>
          <w:bCs/>
          <w:sz w:val="24"/>
          <w:szCs w:val="28"/>
          <w:vertAlign w:val="superscript"/>
          <w:lang w:val="en-US"/>
        </w:rPr>
        <w:t>th</w:t>
      </w:r>
      <w:r w:rsidR="008F3283" w:rsidRPr="00771486">
        <w:rPr>
          <w:rFonts w:ascii="Times New Roman" w:eastAsiaTheme="minorHAnsi" w:hAnsi="Times New Roman" w:cstheme="minorBidi"/>
          <w:b/>
          <w:bCs/>
          <w:sz w:val="24"/>
          <w:szCs w:val="28"/>
          <w:lang w:val="en-US"/>
        </w:rPr>
        <w:t xml:space="preserve"> – </w:t>
      </w:r>
      <w:r w:rsidR="00236099">
        <w:rPr>
          <w:rFonts w:ascii="Times New Roman" w:eastAsiaTheme="minorHAnsi" w:hAnsi="Times New Roman" w:cstheme="minorBidi"/>
          <w:b/>
          <w:bCs/>
          <w:sz w:val="24"/>
          <w:szCs w:val="28"/>
          <w:lang w:val="en-US"/>
        </w:rPr>
        <w:t>1</w:t>
      </w:r>
      <w:r>
        <w:rPr>
          <w:rFonts w:ascii="Times New Roman" w:eastAsiaTheme="minorHAnsi" w:hAnsi="Times New Roman" w:cstheme="minorBidi"/>
          <w:b/>
          <w:bCs/>
          <w:sz w:val="24"/>
          <w:szCs w:val="28"/>
          <w:lang w:val="en-US"/>
        </w:rPr>
        <w:t>7</w:t>
      </w:r>
      <w:r w:rsidR="00236099">
        <w:rPr>
          <w:rFonts w:ascii="Times New Roman" w:eastAsiaTheme="minorHAnsi" w:hAnsi="Times New Roman" w:cstheme="minorBidi"/>
          <w:b/>
          <w:bCs/>
          <w:sz w:val="24"/>
          <w:szCs w:val="28"/>
          <w:vertAlign w:val="superscript"/>
          <w:lang w:val="en-US"/>
        </w:rPr>
        <w:t>th</w:t>
      </w:r>
      <w:r w:rsidR="008F3283" w:rsidRPr="00771486">
        <w:rPr>
          <w:rFonts w:ascii="Times New Roman" w:eastAsiaTheme="minorHAnsi" w:hAnsi="Times New Roman" w:cstheme="minorBidi"/>
          <w:b/>
          <w:bCs/>
          <w:sz w:val="24"/>
          <w:szCs w:val="28"/>
          <w:lang w:val="en-US"/>
        </w:rPr>
        <w:t xml:space="preserve"> </w:t>
      </w:r>
      <w:proofErr w:type="gramStart"/>
      <w:r w:rsidR="00236099">
        <w:rPr>
          <w:rFonts w:ascii="Times New Roman" w:eastAsiaTheme="minorHAnsi" w:hAnsi="Times New Roman" w:cstheme="minorBidi"/>
          <w:b/>
          <w:bCs/>
          <w:sz w:val="24"/>
          <w:szCs w:val="28"/>
          <w:lang w:val="en-US"/>
        </w:rPr>
        <w:t>April</w:t>
      </w:r>
      <w:r w:rsidR="008F3283" w:rsidRPr="00771486">
        <w:rPr>
          <w:rFonts w:ascii="Times New Roman" w:eastAsiaTheme="minorHAnsi" w:hAnsi="Times New Roman" w:cstheme="minorBidi"/>
          <w:b/>
          <w:bCs/>
          <w:sz w:val="24"/>
          <w:szCs w:val="28"/>
          <w:lang w:val="en-US"/>
        </w:rPr>
        <w:t>,</w:t>
      </w:r>
      <w:proofErr w:type="gramEnd"/>
      <w:r w:rsidR="008F3283" w:rsidRPr="00771486">
        <w:rPr>
          <w:rFonts w:ascii="Times New Roman" w:eastAsiaTheme="minorHAnsi" w:hAnsi="Times New Roman" w:cstheme="minorBidi"/>
          <w:b/>
          <w:bCs/>
          <w:sz w:val="24"/>
          <w:szCs w:val="28"/>
          <w:lang w:val="en-US"/>
        </w:rPr>
        <w:t xml:space="preserve">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192A50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90796B" w:rsidRPr="00146444">
        <w:rPr>
          <w:rFonts w:ascii="Times New Roman" w:hAnsi="Times New Roman"/>
          <w:b/>
          <w:bCs/>
          <w:sz w:val="22"/>
          <w:szCs w:val="22"/>
          <w:lang w:val="en-US"/>
        </w:rPr>
        <w:t>6.</w:t>
      </w:r>
      <w:r w:rsidR="00146444" w:rsidRPr="00146444">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6446604A"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46444" w:rsidRPr="00146444">
        <w:rPr>
          <w:rFonts w:ascii="Times New Roman" w:hAnsi="Times New Roman" w:cs="Times New Roman"/>
          <w:b/>
          <w:bCs/>
        </w:rPr>
        <w:t xml:space="preserve">UCI Enhancements for </w:t>
      </w:r>
      <w:proofErr w:type="spellStart"/>
      <w:r w:rsidR="00146444" w:rsidRPr="00146444">
        <w:rPr>
          <w:rFonts w:ascii="Times New Roman" w:hAnsi="Times New Roman" w:cs="Times New Roman"/>
          <w:b/>
          <w:bCs/>
        </w:rPr>
        <w:t>eURLLC</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5396AB16" w14:textId="5C99CDC8" w:rsidR="00371A1B" w:rsidRPr="00CA4E58" w:rsidRDefault="00B16527" w:rsidP="000A5764">
      <w:pPr>
        <w:jc w:val="both"/>
        <w:rPr>
          <w:rFonts w:ascii="Times New Roman" w:hAnsi="Times New Roman" w:cs="Times New Roman"/>
          <w:sz w:val="20"/>
          <w:szCs w:val="20"/>
        </w:rPr>
      </w:pPr>
      <w:r w:rsidRPr="00CA4E58">
        <w:rPr>
          <w:rFonts w:ascii="Times New Roman" w:hAnsi="Times New Roman" w:cs="Times New Roman"/>
          <w:sz w:val="20"/>
          <w:szCs w:val="20"/>
        </w:rPr>
        <w:t xml:space="preserve">Work Items on </w:t>
      </w:r>
      <w:r w:rsidR="00EF5302" w:rsidRPr="00CA4E58">
        <w:rPr>
          <w:rFonts w:ascii="Times New Roman" w:hAnsi="Times New Roman" w:cs="Times New Roman"/>
          <w:sz w:val="20"/>
          <w:szCs w:val="20"/>
        </w:rPr>
        <w:t xml:space="preserve">physical layer enhancements for </w:t>
      </w:r>
      <w:r w:rsidRPr="00CA4E58">
        <w:rPr>
          <w:rFonts w:ascii="Times New Roman" w:hAnsi="Times New Roman" w:cs="Times New Roman"/>
          <w:sz w:val="20"/>
          <w:szCs w:val="20"/>
        </w:rPr>
        <w:t>NR URLLC</w:t>
      </w:r>
      <w:r w:rsidR="00EF5302" w:rsidRPr="00CA4E58">
        <w:rPr>
          <w:rFonts w:ascii="Times New Roman" w:hAnsi="Times New Roman" w:cs="Times New Roman"/>
          <w:sz w:val="20"/>
          <w:szCs w:val="20"/>
        </w:rPr>
        <w:t xml:space="preserve"> </w:t>
      </w:r>
      <w:r w:rsidR="00EF5302" w:rsidRPr="00CA4E58">
        <w:rPr>
          <w:rFonts w:ascii="Times New Roman" w:hAnsi="Times New Roman" w:cs="Times New Roman"/>
          <w:sz w:val="20"/>
          <w:szCs w:val="20"/>
        </w:rPr>
        <w:fldChar w:fldCharType="begin"/>
      </w:r>
      <w:r w:rsidR="00EF5302" w:rsidRPr="00CA4E58">
        <w:rPr>
          <w:rFonts w:ascii="Times New Roman" w:hAnsi="Times New Roman" w:cs="Times New Roman"/>
          <w:sz w:val="20"/>
          <w:szCs w:val="20"/>
        </w:rPr>
        <w:instrText xml:space="preserve"> REF _Ref5049905 \r \h </w:instrText>
      </w:r>
      <w:r w:rsidR="00CA4E58">
        <w:rPr>
          <w:rFonts w:ascii="Times New Roman" w:hAnsi="Times New Roman" w:cs="Times New Roman"/>
          <w:sz w:val="20"/>
          <w:szCs w:val="20"/>
        </w:rPr>
        <w:instrText xml:space="preserve"> \* MERGEFORMAT </w:instrText>
      </w:r>
      <w:r w:rsidR="00EF5302" w:rsidRPr="00CA4E58">
        <w:rPr>
          <w:rFonts w:ascii="Times New Roman" w:hAnsi="Times New Roman" w:cs="Times New Roman"/>
          <w:sz w:val="20"/>
          <w:szCs w:val="20"/>
        </w:rPr>
      </w:r>
      <w:r w:rsidR="00EF5302" w:rsidRPr="00CA4E58">
        <w:rPr>
          <w:rFonts w:ascii="Times New Roman" w:hAnsi="Times New Roman" w:cs="Times New Roman"/>
          <w:sz w:val="20"/>
          <w:szCs w:val="20"/>
        </w:rPr>
        <w:fldChar w:fldCharType="separate"/>
      </w:r>
      <w:r w:rsidR="00EF5302" w:rsidRPr="00CA4E58">
        <w:rPr>
          <w:rFonts w:ascii="Times New Roman" w:hAnsi="Times New Roman" w:cs="Times New Roman"/>
          <w:sz w:val="20"/>
          <w:szCs w:val="20"/>
        </w:rPr>
        <w:t>[1]</w:t>
      </w:r>
      <w:r w:rsidR="00EF5302" w:rsidRPr="00CA4E58">
        <w:rPr>
          <w:rFonts w:ascii="Times New Roman" w:hAnsi="Times New Roman" w:cs="Times New Roman"/>
          <w:sz w:val="20"/>
          <w:szCs w:val="20"/>
        </w:rPr>
        <w:fldChar w:fldCharType="end"/>
      </w:r>
      <w:r w:rsidR="00EF5302" w:rsidRPr="00CA4E58">
        <w:rPr>
          <w:rFonts w:ascii="Times New Roman" w:hAnsi="Times New Roman" w:cs="Times New Roman"/>
          <w:sz w:val="20"/>
          <w:szCs w:val="20"/>
        </w:rPr>
        <w:t xml:space="preserve"> </w:t>
      </w:r>
      <w:r w:rsidRPr="00CA4E58">
        <w:rPr>
          <w:rFonts w:ascii="Times New Roman" w:hAnsi="Times New Roman" w:cs="Times New Roman"/>
          <w:sz w:val="20"/>
          <w:szCs w:val="20"/>
        </w:rPr>
        <w:t xml:space="preserve">and </w:t>
      </w:r>
      <w:r w:rsidR="00EF5302" w:rsidRPr="00CA4E58">
        <w:rPr>
          <w:rFonts w:ascii="Times New Roman" w:hAnsi="Times New Roman" w:cs="Times New Roman"/>
          <w:sz w:val="20"/>
          <w:szCs w:val="20"/>
        </w:rPr>
        <w:t xml:space="preserve">support for industrial IoT </w:t>
      </w:r>
      <w:r w:rsidR="00EF5302" w:rsidRPr="00CA4E58">
        <w:rPr>
          <w:rFonts w:ascii="Times New Roman" w:hAnsi="Times New Roman" w:cs="Times New Roman"/>
          <w:sz w:val="20"/>
          <w:szCs w:val="20"/>
        </w:rPr>
        <w:fldChar w:fldCharType="begin"/>
      </w:r>
      <w:r w:rsidR="00EF5302" w:rsidRPr="00CA4E58">
        <w:rPr>
          <w:rFonts w:ascii="Times New Roman" w:hAnsi="Times New Roman" w:cs="Times New Roman"/>
          <w:sz w:val="20"/>
          <w:szCs w:val="20"/>
        </w:rPr>
        <w:instrText xml:space="preserve"> REF _Ref5050124 \r \h </w:instrText>
      </w:r>
      <w:r w:rsidR="00CA4E58">
        <w:rPr>
          <w:rFonts w:ascii="Times New Roman" w:hAnsi="Times New Roman" w:cs="Times New Roman"/>
          <w:sz w:val="20"/>
          <w:szCs w:val="20"/>
        </w:rPr>
        <w:instrText xml:space="preserve"> \* MERGEFORMAT </w:instrText>
      </w:r>
      <w:r w:rsidR="00EF5302" w:rsidRPr="00CA4E58">
        <w:rPr>
          <w:rFonts w:ascii="Times New Roman" w:hAnsi="Times New Roman" w:cs="Times New Roman"/>
          <w:sz w:val="20"/>
          <w:szCs w:val="20"/>
        </w:rPr>
      </w:r>
      <w:r w:rsidR="00EF5302" w:rsidRPr="00CA4E58">
        <w:rPr>
          <w:rFonts w:ascii="Times New Roman" w:hAnsi="Times New Roman" w:cs="Times New Roman"/>
          <w:sz w:val="20"/>
          <w:szCs w:val="20"/>
        </w:rPr>
        <w:fldChar w:fldCharType="separate"/>
      </w:r>
      <w:r w:rsidR="00EF5302" w:rsidRPr="00CA4E58">
        <w:rPr>
          <w:rFonts w:ascii="Times New Roman" w:hAnsi="Times New Roman" w:cs="Times New Roman"/>
          <w:sz w:val="20"/>
          <w:szCs w:val="20"/>
        </w:rPr>
        <w:t>[2]</w:t>
      </w:r>
      <w:r w:rsidR="00EF5302" w:rsidRPr="00CA4E58">
        <w:rPr>
          <w:rFonts w:ascii="Times New Roman" w:hAnsi="Times New Roman" w:cs="Times New Roman"/>
          <w:sz w:val="20"/>
          <w:szCs w:val="20"/>
        </w:rPr>
        <w:fldChar w:fldCharType="end"/>
      </w:r>
      <w:r w:rsidR="00EF5302" w:rsidRPr="00CA4E58">
        <w:rPr>
          <w:rFonts w:ascii="Times New Roman" w:hAnsi="Times New Roman" w:cs="Times New Roman"/>
          <w:sz w:val="20"/>
          <w:szCs w:val="20"/>
        </w:rPr>
        <w:t xml:space="preserve"> were approved at RAN#83. The objectives of these WIs include specifying UCI enhancements </w:t>
      </w:r>
      <w:r w:rsidR="00371A1B" w:rsidRPr="00CA4E58">
        <w:rPr>
          <w:rFonts w:ascii="Times New Roman" w:hAnsi="Times New Roman" w:cs="Times New Roman"/>
          <w:sz w:val="20"/>
          <w:szCs w:val="20"/>
        </w:rPr>
        <w:t>for a UE that supports different service types. Several agreements related to HARQ-ACK reporting were reached in RAN1#96bis.</w:t>
      </w:r>
    </w:p>
    <w:p w14:paraId="38ACFEAA" w14:textId="53CD0D80" w:rsidR="00371A1B" w:rsidRPr="00CA4E58" w:rsidRDefault="00371A1B" w:rsidP="00371A1B">
      <w:pPr>
        <w:jc w:val="both"/>
        <w:rPr>
          <w:rFonts w:ascii="Times New Roman" w:hAnsi="Times New Roman" w:cs="Times New Roman"/>
          <w:sz w:val="20"/>
          <w:szCs w:val="20"/>
        </w:rPr>
      </w:pPr>
      <w:r w:rsidRPr="00CA4E58">
        <w:rPr>
          <w:rFonts w:ascii="Times New Roman" w:hAnsi="Times New Roman" w:cs="Times New Roman"/>
          <w:sz w:val="20"/>
          <w:szCs w:val="20"/>
        </w:rPr>
        <w:t xml:space="preserve">This contribution </w:t>
      </w:r>
      <w:r w:rsidR="002D4D9C" w:rsidRPr="00CA4E58">
        <w:rPr>
          <w:rFonts w:ascii="Times New Roman" w:hAnsi="Times New Roman" w:cs="Times New Roman"/>
          <w:sz w:val="20"/>
          <w:szCs w:val="20"/>
        </w:rPr>
        <w:t>provides</w:t>
      </w:r>
      <w:r w:rsidRPr="00CA4E58">
        <w:rPr>
          <w:rFonts w:ascii="Times New Roman" w:hAnsi="Times New Roman" w:cs="Times New Roman"/>
          <w:sz w:val="20"/>
          <w:szCs w:val="20"/>
        </w:rPr>
        <w:t xml:space="preserve"> several proposals to make further progress on HARQ-ACK reporting (section 2) and </w:t>
      </w:r>
      <w:r w:rsidR="002D4D9C" w:rsidRPr="00CA4E58">
        <w:rPr>
          <w:rFonts w:ascii="Times New Roman" w:hAnsi="Times New Roman" w:cs="Times New Roman"/>
          <w:sz w:val="20"/>
          <w:szCs w:val="20"/>
        </w:rPr>
        <w:t xml:space="preserve">on how to specify handling of </w:t>
      </w:r>
      <w:r w:rsidRPr="00CA4E58">
        <w:rPr>
          <w:rFonts w:ascii="Times New Roman" w:hAnsi="Times New Roman" w:cs="Times New Roman"/>
          <w:sz w:val="20"/>
          <w:szCs w:val="20"/>
        </w:rPr>
        <w:t xml:space="preserve">resource collisions </w:t>
      </w:r>
      <w:r w:rsidR="002D4D9C" w:rsidRPr="00CA4E58">
        <w:rPr>
          <w:rFonts w:ascii="Times New Roman" w:hAnsi="Times New Roman" w:cs="Times New Roman"/>
          <w:sz w:val="20"/>
          <w:szCs w:val="20"/>
        </w:rPr>
        <w:t>between UL data/control transmissions (section 3).</w:t>
      </w:r>
    </w:p>
    <w:p w14:paraId="66952399" w14:textId="416B315E" w:rsidR="00123549" w:rsidRPr="00146444" w:rsidRDefault="00146444" w:rsidP="00B87A0F">
      <w:pPr>
        <w:pStyle w:val="Heading1"/>
        <w:pBdr>
          <w:top w:val="single" w:sz="12" w:space="5" w:color="auto"/>
        </w:pBdr>
        <w:spacing w:after="120"/>
        <w:rPr>
          <w:rFonts w:ascii="Times New Roman" w:hAnsi="Times New Roman"/>
          <w:szCs w:val="32"/>
        </w:rPr>
      </w:pPr>
      <w:r w:rsidRPr="00146444">
        <w:rPr>
          <w:rFonts w:ascii="Times New Roman" w:hAnsi="Times New Roman"/>
          <w:szCs w:val="32"/>
        </w:rPr>
        <w:t xml:space="preserve">HARQ-ACK </w:t>
      </w:r>
      <w:r w:rsidR="002D4D9C">
        <w:rPr>
          <w:rFonts w:ascii="Times New Roman" w:hAnsi="Times New Roman"/>
          <w:szCs w:val="32"/>
        </w:rPr>
        <w:t>reporting</w:t>
      </w:r>
    </w:p>
    <w:p w14:paraId="31A40AFB" w14:textId="23F8A5F9" w:rsidR="00265223" w:rsidRPr="00CA4E58" w:rsidRDefault="00265223" w:rsidP="00B87A0F">
      <w:pPr>
        <w:jc w:val="both"/>
        <w:rPr>
          <w:rFonts w:ascii="Times New Roman" w:hAnsi="Times New Roman" w:cs="Times New Roman"/>
          <w:sz w:val="20"/>
          <w:lang w:eastAsia="sv-SE"/>
        </w:rPr>
      </w:pPr>
      <w:r w:rsidRPr="00CA4E58">
        <w:rPr>
          <w:rFonts w:ascii="Times New Roman" w:hAnsi="Times New Roman" w:cs="Times New Roman"/>
          <w:sz w:val="20"/>
          <w:lang w:eastAsia="sv-SE"/>
        </w:rPr>
        <w:t>This section addresses the following objective:</w:t>
      </w:r>
    </w:p>
    <w:tbl>
      <w:tblPr>
        <w:tblStyle w:val="TableGrid"/>
        <w:tblW w:w="0" w:type="auto"/>
        <w:tblLook w:val="04A0" w:firstRow="1" w:lastRow="0" w:firstColumn="1" w:lastColumn="0" w:noHBand="0" w:noVBand="1"/>
      </w:tblPr>
      <w:tblGrid>
        <w:gridCol w:w="9350"/>
      </w:tblGrid>
      <w:tr w:rsidR="00265223" w14:paraId="78E25F0B" w14:textId="77777777" w:rsidTr="00CC4C80">
        <w:tc>
          <w:tcPr>
            <w:tcW w:w="9350" w:type="dxa"/>
          </w:tcPr>
          <w:p w14:paraId="1E0CDFA5" w14:textId="77777777" w:rsidR="00265223" w:rsidRPr="00265223" w:rsidRDefault="00265223" w:rsidP="00EE3D18">
            <w:pPr>
              <w:numPr>
                <w:ilvl w:val="0"/>
                <w:numId w:val="12"/>
              </w:numPr>
              <w:tabs>
                <w:tab w:val="num" w:pos="709"/>
              </w:tabs>
              <w:overflowPunct w:val="0"/>
              <w:autoSpaceDE w:val="0"/>
              <w:autoSpaceDN w:val="0"/>
              <w:adjustRightInd w:val="0"/>
              <w:spacing w:after="0" w:line="240" w:lineRule="auto"/>
              <w:jc w:val="both"/>
              <w:textAlignment w:val="baseline"/>
              <w:rPr>
                <w:bCs/>
                <w:i/>
                <w:sz w:val="18"/>
              </w:rPr>
            </w:pPr>
            <w:r w:rsidRPr="00265223">
              <w:rPr>
                <w:bCs/>
                <w:i/>
                <w:sz w:val="18"/>
              </w:rPr>
              <w:t>Specification of UCI enhancements [RAN1]</w:t>
            </w:r>
          </w:p>
          <w:p w14:paraId="6EEC7D61" w14:textId="77777777" w:rsidR="00265223" w:rsidRPr="00265223" w:rsidRDefault="00265223" w:rsidP="00EE3D18">
            <w:pPr>
              <w:numPr>
                <w:ilvl w:val="1"/>
                <w:numId w:val="12"/>
              </w:numPr>
              <w:overflowPunct w:val="0"/>
              <w:autoSpaceDE w:val="0"/>
              <w:autoSpaceDN w:val="0"/>
              <w:adjustRightInd w:val="0"/>
              <w:spacing w:after="0" w:line="240" w:lineRule="auto"/>
              <w:jc w:val="both"/>
              <w:textAlignment w:val="baseline"/>
              <w:rPr>
                <w:bCs/>
                <w:i/>
                <w:sz w:val="18"/>
              </w:rPr>
            </w:pPr>
            <w:r w:rsidRPr="00265223">
              <w:rPr>
                <w:i/>
                <w:sz w:val="18"/>
                <w:lang w:eastAsia="zh-CN"/>
              </w:rPr>
              <w:t>More than one PUCCH for HARQ-ACK transmission within a slot</w:t>
            </w:r>
          </w:p>
          <w:p w14:paraId="0192D42C" w14:textId="77777777" w:rsidR="00265223" w:rsidRPr="00BE29C3" w:rsidRDefault="00265223" w:rsidP="00EE3D18">
            <w:pPr>
              <w:numPr>
                <w:ilvl w:val="1"/>
                <w:numId w:val="12"/>
              </w:numPr>
              <w:overflowPunct w:val="0"/>
              <w:autoSpaceDE w:val="0"/>
              <w:autoSpaceDN w:val="0"/>
              <w:adjustRightInd w:val="0"/>
              <w:spacing w:after="0" w:line="240" w:lineRule="auto"/>
              <w:jc w:val="both"/>
              <w:textAlignment w:val="baseline"/>
              <w:rPr>
                <w:bCs/>
              </w:rPr>
            </w:pPr>
            <w:r w:rsidRPr="00265223">
              <w:rPr>
                <w:i/>
                <w:sz w:val="18"/>
                <w:lang w:eastAsia="zh-CN"/>
              </w:rPr>
              <w:t>At least two</w:t>
            </w:r>
            <w:r w:rsidRPr="00265223">
              <w:rPr>
                <w:rFonts w:hint="eastAsia"/>
                <w:i/>
                <w:sz w:val="18"/>
                <w:lang w:eastAsia="zh-CN"/>
              </w:rPr>
              <w:t xml:space="preserve"> HARQ-ACK codebooks simultaneously </w:t>
            </w:r>
            <w:r w:rsidRPr="00265223">
              <w:rPr>
                <w:i/>
                <w:sz w:val="18"/>
                <w:lang w:eastAsia="zh-CN"/>
              </w:rPr>
              <w:t>constructed, intended for supporting different service types for a UE</w:t>
            </w:r>
          </w:p>
        </w:tc>
      </w:tr>
    </w:tbl>
    <w:p w14:paraId="51DA57F2" w14:textId="77777777" w:rsidR="00265223" w:rsidRDefault="00265223" w:rsidP="00B87A0F">
      <w:pPr>
        <w:jc w:val="both"/>
        <w:rPr>
          <w:rFonts w:ascii="Times New Roman" w:hAnsi="Times New Roman" w:cs="Times New Roman"/>
          <w:b/>
          <w:i/>
          <w:lang w:eastAsia="sv-SE"/>
        </w:rPr>
      </w:pPr>
    </w:p>
    <w:p w14:paraId="0BE818DB" w14:textId="36AACF2A" w:rsidR="00265223" w:rsidRPr="00E96AD5" w:rsidRDefault="00265223" w:rsidP="00B87A0F">
      <w:pPr>
        <w:jc w:val="both"/>
        <w:rPr>
          <w:rFonts w:ascii="Times New Roman" w:hAnsi="Times New Roman" w:cs="Times New Roman"/>
          <w:u w:val="single"/>
          <w:lang w:eastAsia="sv-SE"/>
        </w:rPr>
      </w:pPr>
      <w:r w:rsidRPr="00E96AD5">
        <w:rPr>
          <w:rFonts w:ascii="Times New Roman" w:hAnsi="Times New Roman" w:cs="Times New Roman"/>
          <w:u w:val="single"/>
          <w:lang w:eastAsia="sv-SE"/>
        </w:rPr>
        <w:t>Details of sub-slot-based HARQ-ACK feedback procedure</w:t>
      </w:r>
    </w:p>
    <w:p w14:paraId="61C4E8AB" w14:textId="5C859669" w:rsidR="00003EBC" w:rsidRPr="00CA4E58" w:rsidRDefault="002D4D9C" w:rsidP="00B87A0F">
      <w:pPr>
        <w:jc w:val="both"/>
        <w:rPr>
          <w:rFonts w:ascii="Times New Roman" w:hAnsi="Times New Roman" w:cs="Times New Roman"/>
          <w:sz w:val="20"/>
          <w:lang w:eastAsia="sv-SE"/>
        </w:rPr>
      </w:pPr>
      <w:r w:rsidRPr="00CA4E58">
        <w:rPr>
          <w:rFonts w:ascii="Times New Roman" w:hAnsi="Times New Roman" w:cs="Times New Roman"/>
          <w:sz w:val="20"/>
          <w:lang w:eastAsia="sv-SE"/>
        </w:rPr>
        <w:t xml:space="preserve">In RAN1#96bis, it was agreed to </w:t>
      </w:r>
      <w:r w:rsidR="00003EBC" w:rsidRPr="00CA4E58">
        <w:rPr>
          <w:rFonts w:ascii="Times New Roman" w:hAnsi="Times New Roman" w:cs="Times New Roman"/>
          <w:sz w:val="20"/>
          <w:lang w:eastAsia="sv-SE"/>
        </w:rPr>
        <w:t xml:space="preserve">introduce a notion of “sub-slot” for the </w:t>
      </w:r>
      <w:r w:rsidR="0091767D" w:rsidRPr="00CA4E58">
        <w:rPr>
          <w:rFonts w:ascii="Times New Roman" w:hAnsi="Times New Roman" w:cs="Times New Roman"/>
          <w:sz w:val="20"/>
          <w:lang w:eastAsia="sv-SE"/>
        </w:rPr>
        <w:t xml:space="preserve">support </w:t>
      </w:r>
      <w:r w:rsidR="00003EBC" w:rsidRPr="00CA4E58">
        <w:rPr>
          <w:rFonts w:ascii="Times New Roman" w:hAnsi="Times New Roman" w:cs="Times New Roman"/>
          <w:sz w:val="20"/>
          <w:lang w:eastAsia="sv-SE"/>
        </w:rPr>
        <w:t xml:space="preserve">of multiple PUCCHs for HARQ-ACK within a slot (see Appendix). </w:t>
      </w:r>
      <w:r w:rsidR="00265223" w:rsidRPr="00CA4E58">
        <w:rPr>
          <w:rFonts w:ascii="Times New Roman" w:hAnsi="Times New Roman" w:cs="Times New Roman"/>
          <w:sz w:val="20"/>
          <w:lang w:eastAsia="sv-SE"/>
        </w:rPr>
        <w:t xml:space="preserve">The concept facilitates reuse of R15 principles for codebook construction (at least for Type 2) and PUCCH resource overriding, where a “sub-slot” replaces a slot. The variable K1 is also (re)defined in unit of sub-slot. Several points were left </w:t>
      </w:r>
      <w:proofErr w:type="gramStart"/>
      <w:r w:rsidR="00265223" w:rsidRPr="00CA4E58">
        <w:rPr>
          <w:rFonts w:ascii="Times New Roman" w:hAnsi="Times New Roman" w:cs="Times New Roman"/>
          <w:sz w:val="20"/>
          <w:lang w:eastAsia="sv-SE"/>
        </w:rPr>
        <w:t>FFS, and</w:t>
      </w:r>
      <w:proofErr w:type="gramEnd"/>
      <w:r w:rsidR="00265223" w:rsidRPr="00CA4E58">
        <w:rPr>
          <w:rFonts w:ascii="Times New Roman" w:hAnsi="Times New Roman" w:cs="Times New Roman"/>
          <w:sz w:val="20"/>
          <w:lang w:eastAsia="sv-SE"/>
        </w:rPr>
        <w:t xml:space="preserve"> are addressed in the following.</w:t>
      </w:r>
    </w:p>
    <w:p w14:paraId="666B5042" w14:textId="75EE9B6F" w:rsidR="000C6901" w:rsidRDefault="00D9460B" w:rsidP="006C54D5">
      <w:pPr>
        <w:jc w:val="both"/>
        <w:rPr>
          <w:rFonts w:ascii="Times New Roman" w:hAnsi="Times New Roman" w:cs="Times New Roman"/>
          <w:sz w:val="20"/>
          <w:lang w:eastAsia="sv-SE"/>
        </w:rPr>
      </w:pPr>
      <w:r>
        <w:rPr>
          <w:rFonts w:ascii="Times New Roman" w:hAnsi="Times New Roman" w:cs="Times New Roman"/>
          <w:sz w:val="20"/>
          <w:lang w:eastAsia="sv-SE"/>
        </w:rPr>
        <w:t xml:space="preserve">In R15, the slot in which the corresponding HARQ-ACK is reported is counted from the </w:t>
      </w:r>
      <w:r w:rsidR="0063632B">
        <w:rPr>
          <w:rFonts w:ascii="Times New Roman" w:hAnsi="Times New Roman" w:cs="Times New Roman"/>
          <w:sz w:val="20"/>
          <w:lang w:eastAsia="sv-SE"/>
        </w:rPr>
        <w:t xml:space="preserve">slot in which PDSCH reception </w:t>
      </w:r>
      <w:r w:rsidR="00DD7314">
        <w:rPr>
          <w:rFonts w:ascii="Times New Roman" w:hAnsi="Times New Roman" w:cs="Times New Roman"/>
          <w:sz w:val="20"/>
          <w:lang w:eastAsia="sv-SE"/>
        </w:rPr>
        <w:t>ends</w:t>
      </w:r>
      <w:r>
        <w:rPr>
          <w:rFonts w:ascii="Times New Roman" w:hAnsi="Times New Roman" w:cs="Times New Roman"/>
          <w:sz w:val="20"/>
          <w:lang w:eastAsia="sv-SE"/>
        </w:rPr>
        <w:t xml:space="preserve">. The same principle should be used in case a PDSCH spans the duration of multiple sub-slots. This means that </w:t>
      </w:r>
      <w:r w:rsidR="0043787B">
        <w:rPr>
          <w:rFonts w:ascii="Times New Roman" w:hAnsi="Times New Roman" w:cs="Times New Roman"/>
          <w:sz w:val="20"/>
          <w:lang w:eastAsia="sv-SE"/>
        </w:rPr>
        <w:t>HARQ-ACK is reported K1 sub-slots after the sub-slot in which the last symbol of the corresponding PDSCH is present</w:t>
      </w:r>
      <w:r w:rsidR="00A92B43">
        <w:rPr>
          <w:rFonts w:ascii="Times New Roman" w:hAnsi="Times New Roman" w:cs="Times New Roman"/>
          <w:sz w:val="20"/>
          <w:lang w:eastAsia="sv-SE"/>
        </w:rPr>
        <w:t xml:space="preserve"> (using the SCS of UL).</w:t>
      </w:r>
    </w:p>
    <w:p w14:paraId="0AC2DC8D" w14:textId="7214DADE" w:rsidR="00AA78F0" w:rsidRPr="006C54D5" w:rsidRDefault="00AA78F0" w:rsidP="00AA78F0">
      <w:pPr>
        <w:jc w:val="both"/>
        <w:rPr>
          <w:rFonts w:ascii="Times New Roman" w:hAnsi="Times New Roman" w:cs="Times New Roman"/>
          <w:i/>
          <w:sz w:val="20"/>
          <w:lang w:eastAsia="sv-SE"/>
        </w:rPr>
      </w:pPr>
      <w:r w:rsidRPr="006C54D5">
        <w:rPr>
          <w:rFonts w:ascii="Times New Roman" w:hAnsi="Times New Roman" w:cs="Times New Roman"/>
          <w:b/>
          <w:i/>
          <w:sz w:val="20"/>
          <w:lang w:eastAsia="sv-SE"/>
        </w:rPr>
        <w:t>Proposal 1:</w:t>
      </w:r>
      <w:r w:rsidRPr="006C54D5">
        <w:rPr>
          <w:rFonts w:ascii="Times New Roman" w:hAnsi="Times New Roman" w:cs="Times New Roman"/>
          <w:i/>
          <w:sz w:val="20"/>
          <w:lang w:eastAsia="sv-SE"/>
        </w:rPr>
        <w:t xml:space="preserve"> </w:t>
      </w:r>
      <w:r w:rsidR="006A21EA" w:rsidRPr="006C54D5">
        <w:rPr>
          <w:rFonts w:ascii="Times New Roman" w:hAnsi="Times New Roman" w:cs="Times New Roman"/>
          <w:i/>
          <w:sz w:val="20"/>
          <w:lang w:eastAsia="sv-SE"/>
        </w:rPr>
        <w:t xml:space="preserve">For sub-slot-based HARQ-ACK feedback, </w:t>
      </w:r>
      <w:r w:rsidR="00963E14" w:rsidRPr="006C54D5">
        <w:rPr>
          <w:rFonts w:ascii="Times New Roman" w:hAnsi="Times New Roman" w:cs="Times New Roman"/>
          <w:i/>
          <w:sz w:val="20"/>
          <w:lang w:eastAsia="sv-SE"/>
        </w:rPr>
        <w:t xml:space="preserve">HARQ-ACK information for a PDSCH </w:t>
      </w:r>
      <w:r w:rsidR="006C54D5">
        <w:rPr>
          <w:rFonts w:ascii="Times New Roman" w:hAnsi="Times New Roman" w:cs="Times New Roman"/>
          <w:i/>
          <w:sz w:val="20"/>
          <w:lang w:eastAsia="sv-SE"/>
        </w:rPr>
        <w:t>reception ending</w:t>
      </w:r>
      <w:r w:rsidR="00963E14" w:rsidRPr="006C54D5">
        <w:rPr>
          <w:rFonts w:ascii="Times New Roman" w:hAnsi="Times New Roman" w:cs="Times New Roman"/>
          <w:i/>
          <w:sz w:val="20"/>
          <w:lang w:eastAsia="sv-SE"/>
        </w:rPr>
        <w:t xml:space="preserve"> in sub-slot N is reported in sub-slot N+K1</w:t>
      </w:r>
      <w:r w:rsidR="006A21EA" w:rsidRPr="006C54D5">
        <w:rPr>
          <w:rFonts w:ascii="Times New Roman" w:hAnsi="Times New Roman" w:cs="Times New Roman"/>
          <w:i/>
          <w:sz w:val="20"/>
          <w:lang w:eastAsia="sv-SE"/>
        </w:rPr>
        <w:t>.</w:t>
      </w:r>
    </w:p>
    <w:p w14:paraId="58CB1D83" w14:textId="2943F1FD" w:rsidR="005C089D" w:rsidRDefault="00FA1C75" w:rsidP="009C153C">
      <w:pPr>
        <w:jc w:val="both"/>
        <w:rPr>
          <w:rFonts w:ascii="Times" w:eastAsia="SimSun" w:hAnsi="Times" w:cs="Times New Roman"/>
          <w:sz w:val="20"/>
          <w:szCs w:val="20"/>
          <w:lang w:val="en-GB" w:eastAsia="zh-CN"/>
        </w:rPr>
      </w:pPr>
      <w:r>
        <w:rPr>
          <w:rFonts w:ascii="Times New Roman" w:hAnsi="Times New Roman" w:cs="Times New Roman"/>
          <w:sz w:val="20"/>
          <w:lang w:eastAsia="sv-SE"/>
        </w:rPr>
        <w:t>In RAN1#96bis it was agreed</w:t>
      </w:r>
      <w:r w:rsidR="006C54D5">
        <w:rPr>
          <w:rFonts w:ascii="Times New Roman" w:hAnsi="Times New Roman" w:cs="Times New Roman"/>
          <w:sz w:val="20"/>
          <w:lang w:eastAsia="sv-SE"/>
        </w:rPr>
        <w:t xml:space="preserve"> that the n</w:t>
      </w:r>
      <w:r w:rsidR="006C54D5" w:rsidRPr="00474ED0">
        <w:rPr>
          <w:rFonts w:ascii="Times" w:eastAsia="SimSun" w:hAnsi="Times" w:cs="Times New Roman" w:hint="eastAsia"/>
          <w:sz w:val="20"/>
          <w:szCs w:val="20"/>
          <w:lang w:val="en-GB" w:eastAsia="zh-CN"/>
        </w:rPr>
        <w:t>umber of UL sub-slots in a slot is UE-specifically semi-statically configured</w:t>
      </w:r>
      <w:r w:rsidR="006C54D5">
        <w:rPr>
          <w:rFonts w:ascii="Times" w:eastAsia="SimSun" w:hAnsi="Times" w:cs="Times New Roman"/>
          <w:sz w:val="20"/>
          <w:szCs w:val="20"/>
          <w:lang w:val="en-GB" w:eastAsia="zh-CN"/>
        </w:rPr>
        <w:t xml:space="preserve">. </w:t>
      </w:r>
      <w:r w:rsidR="004A55AF">
        <w:rPr>
          <w:rFonts w:ascii="Times" w:eastAsia="SimSun" w:hAnsi="Times" w:cs="Times New Roman"/>
          <w:sz w:val="20"/>
          <w:szCs w:val="20"/>
          <w:lang w:val="en-GB" w:eastAsia="zh-CN"/>
        </w:rPr>
        <w:t>It would make sense that t</w:t>
      </w:r>
      <w:r w:rsidR="006C54D5">
        <w:rPr>
          <w:rFonts w:ascii="Times" w:eastAsia="SimSun" w:hAnsi="Times" w:cs="Times New Roman"/>
          <w:sz w:val="20"/>
          <w:szCs w:val="20"/>
          <w:lang w:val="en-GB" w:eastAsia="zh-CN"/>
        </w:rPr>
        <w:t>he maximum number of sub-slot</w:t>
      </w:r>
      <w:r w:rsidR="004A55AF">
        <w:rPr>
          <w:rFonts w:ascii="Times" w:eastAsia="SimSun" w:hAnsi="Times" w:cs="Times New Roman"/>
          <w:sz w:val="20"/>
          <w:szCs w:val="20"/>
          <w:lang w:val="en-GB" w:eastAsia="zh-CN"/>
        </w:rPr>
        <w:t>s be tied to the periodicity of PDCCH monitoring occasions to support latency requirements of URLLC services. Such periodicity can be as low as 2 symbols. It should also be considered that for PUSCH, configured grant periodicity as low as 2 symbols is supported. Therefore, the minimum duration of a sub-slot should be set to 2 symbols, allowing up to 7 sub-slots per slot.</w:t>
      </w:r>
    </w:p>
    <w:p w14:paraId="0F963469" w14:textId="3CBFA47D" w:rsidR="004A55AF" w:rsidRPr="006C54D5" w:rsidRDefault="004A55AF" w:rsidP="004A55AF">
      <w:pPr>
        <w:jc w:val="both"/>
        <w:rPr>
          <w:rFonts w:ascii="Times New Roman" w:hAnsi="Times New Roman" w:cs="Times New Roman"/>
          <w:i/>
          <w:sz w:val="20"/>
          <w:lang w:eastAsia="sv-SE"/>
        </w:rPr>
      </w:pPr>
      <w:r w:rsidRPr="006C54D5">
        <w:rPr>
          <w:rFonts w:ascii="Times New Roman" w:hAnsi="Times New Roman" w:cs="Times New Roman"/>
          <w:b/>
          <w:i/>
          <w:sz w:val="20"/>
          <w:lang w:eastAsia="sv-SE"/>
        </w:rPr>
        <w:t xml:space="preserve">Proposal </w:t>
      </w:r>
      <w:r>
        <w:rPr>
          <w:rFonts w:ascii="Times New Roman" w:hAnsi="Times New Roman" w:cs="Times New Roman"/>
          <w:b/>
          <w:i/>
          <w:sz w:val="20"/>
          <w:lang w:eastAsia="sv-SE"/>
        </w:rPr>
        <w:t>2</w:t>
      </w:r>
      <w:r w:rsidRPr="006C54D5">
        <w:rPr>
          <w:rFonts w:ascii="Times New Roman" w:hAnsi="Times New Roman" w:cs="Times New Roman"/>
          <w:b/>
          <w:i/>
          <w:sz w:val="20"/>
          <w:lang w:eastAsia="sv-SE"/>
        </w:rPr>
        <w:t>:</w:t>
      </w:r>
      <w:r w:rsidRPr="006C54D5">
        <w:rPr>
          <w:rFonts w:ascii="Times New Roman" w:hAnsi="Times New Roman" w:cs="Times New Roman"/>
          <w:i/>
          <w:sz w:val="20"/>
          <w:lang w:eastAsia="sv-SE"/>
        </w:rPr>
        <w:t xml:space="preserve"> </w:t>
      </w:r>
      <w:r>
        <w:rPr>
          <w:rFonts w:ascii="Times New Roman" w:hAnsi="Times New Roman" w:cs="Times New Roman"/>
          <w:i/>
          <w:sz w:val="20"/>
          <w:lang w:eastAsia="sv-SE"/>
        </w:rPr>
        <w:t>The maximum number of sub-slots per slot is 7</w:t>
      </w:r>
      <w:r w:rsidRPr="006C54D5">
        <w:rPr>
          <w:rFonts w:ascii="Times New Roman" w:hAnsi="Times New Roman" w:cs="Times New Roman"/>
          <w:i/>
          <w:sz w:val="20"/>
          <w:lang w:eastAsia="sv-SE"/>
        </w:rPr>
        <w:t>.</w:t>
      </w:r>
    </w:p>
    <w:p w14:paraId="44D71AEA" w14:textId="1724D224" w:rsidR="0043787B" w:rsidRDefault="004A55AF"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In case the duration of a sub-slot would be configured to 2 symbols, forbidding </w:t>
      </w:r>
      <w:r w:rsidR="00093FCF">
        <w:rPr>
          <w:rFonts w:ascii="Times New Roman" w:hAnsi="Times New Roman" w:cs="Times New Roman"/>
          <w:sz w:val="20"/>
          <w:lang w:eastAsia="sv-SE"/>
        </w:rPr>
        <w:t>PUCCH to cross a sub-slot boundary would limit its duration to 2 symbols. This may restrict excessively the coverage of URLLC services. Unless severe problems are identified, it is recommended to not impose such restriction. In case of overlap between two PUCCH resources with HARQ-ACK, one of the resources can be dropped according to a prioritization rule.</w:t>
      </w:r>
    </w:p>
    <w:p w14:paraId="25DD2064" w14:textId="0BB88A77" w:rsidR="00093FCF" w:rsidRPr="006C54D5" w:rsidRDefault="00093FCF" w:rsidP="00093FCF">
      <w:pPr>
        <w:jc w:val="both"/>
        <w:rPr>
          <w:rFonts w:ascii="Times New Roman" w:hAnsi="Times New Roman" w:cs="Times New Roman"/>
          <w:i/>
          <w:sz w:val="20"/>
          <w:lang w:eastAsia="sv-SE"/>
        </w:rPr>
      </w:pPr>
      <w:r w:rsidRPr="006C54D5">
        <w:rPr>
          <w:rFonts w:ascii="Times New Roman" w:hAnsi="Times New Roman" w:cs="Times New Roman"/>
          <w:b/>
          <w:i/>
          <w:sz w:val="20"/>
          <w:lang w:eastAsia="sv-SE"/>
        </w:rPr>
        <w:t xml:space="preserve">Proposal </w:t>
      </w:r>
      <w:r>
        <w:rPr>
          <w:rFonts w:ascii="Times New Roman" w:hAnsi="Times New Roman" w:cs="Times New Roman"/>
          <w:b/>
          <w:i/>
          <w:sz w:val="20"/>
          <w:lang w:eastAsia="sv-SE"/>
        </w:rPr>
        <w:t>3</w:t>
      </w:r>
      <w:r w:rsidRPr="006C54D5">
        <w:rPr>
          <w:rFonts w:ascii="Times New Roman" w:hAnsi="Times New Roman" w:cs="Times New Roman"/>
          <w:b/>
          <w:i/>
          <w:sz w:val="20"/>
          <w:lang w:eastAsia="sv-SE"/>
        </w:rPr>
        <w:t>:</w:t>
      </w:r>
      <w:r w:rsidRPr="006C54D5">
        <w:rPr>
          <w:rFonts w:ascii="Times New Roman" w:hAnsi="Times New Roman" w:cs="Times New Roman"/>
          <w:i/>
          <w:sz w:val="20"/>
          <w:lang w:eastAsia="sv-SE"/>
        </w:rPr>
        <w:t xml:space="preserve"> </w:t>
      </w:r>
      <w:r>
        <w:rPr>
          <w:rFonts w:ascii="Times New Roman" w:hAnsi="Times New Roman" w:cs="Times New Roman"/>
          <w:i/>
          <w:sz w:val="20"/>
          <w:lang w:eastAsia="sv-SE"/>
        </w:rPr>
        <w:t xml:space="preserve">A PUCCH carrying sub-slot-based HARQ-ACK feedback </w:t>
      </w:r>
      <w:proofErr w:type="gramStart"/>
      <w:r>
        <w:rPr>
          <w:rFonts w:ascii="Times New Roman" w:hAnsi="Times New Roman" w:cs="Times New Roman"/>
          <w:i/>
          <w:sz w:val="20"/>
          <w:lang w:eastAsia="sv-SE"/>
        </w:rPr>
        <w:t>is allowed to</w:t>
      </w:r>
      <w:proofErr w:type="gramEnd"/>
      <w:r>
        <w:rPr>
          <w:rFonts w:ascii="Times New Roman" w:hAnsi="Times New Roman" w:cs="Times New Roman"/>
          <w:i/>
          <w:sz w:val="20"/>
          <w:lang w:eastAsia="sv-SE"/>
        </w:rPr>
        <w:t xml:space="preserve"> use the resources of more than one sub-slot</w:t>
      </w:r>
      <w:r w:rsidRPr="006C54D5">
        <w:rPr>
          <w:rFonts w:ascii="Times New Roman" w:hAnsi="Times New Roman" w:cs="Times New Roman"/>
          <w:i/>
          <w:sz w:val="20"/>
          <w:lang w:eastAsia="sv-SE"/>
        </w:rPr>
        <w:t>.</w:t>
      </w:r>
    </w:p>
    <w:p w14:paraId="18683A23" w14:textId="19371AE4" w:rsidR="00A03A96" w:rsidRDefault="00A03A96" w:rsidP="009C153C">
      <w:pPr>
        <w:spacing w:line="240" w:lineRule="auto"/>
        <w:jc w:val="both"/>
        <w:rPr>
          <w:rFonts w:ascii="Times New Roman" w:hAnsi="Times New Roman" w:cs="Times New Roman"/>
          <w:sz w:val="20"/>
          <w:lang w:eastAsia="sv-SE"/>
        </w:rPr>
      </w:pPr>
      <w:r>
        <w:rPr>
          <w:rFonts w:ascii="Times New Roman" w:hAnsi="Times New Roman" w:cs="Times New Roman"/>
          <w:sz w:val="20"/>
          <w:lang w:eastAsia="sv-SE"/>
        </w:rPr>
        <w:lastRenderedPageBreak/>
        <w:t xml:space="preserve">The semi-static codebook can be useful in scenarios where more than one serving cell are configured. The Type 1 HARQ-ACK codebook construction with sub-slot-based HARQ-ACK feedback can be specified using the same principles as in R15. The set of PDCCH occasions used for the construction should be restricted to a TDRA table configured for URLLC. </w:t>
      </w:r>
    </w:p>
    <w:p w14:paraId="40613188" w14:textId="4A71E761" w:rsidR="00A03A96" w:rsidRPr="00A03A96" w:rsidRDefault="00A03A96" w:rsidP="00A03A96">
      <w:pPr>
        <w:jc w:val="both"/>
        <w:rPr>
          <w:rFonts w:ascii="Times New Roman" w:hAnsi="Times New Roman" w:cs="Times New Roman"/>
          <w:i/>
          <w:sz w:val="20"/>
          <w:lang w:eastAsia="sv-SE"/>
        </w:rPr>
      </w:pPr>
      <w:r w:rsidRPr="00A03A96">
        <w:rPr>
          <w:rFonts w:ascii="Times New Roman" w:hAnsi="Times New Roman" w:cs="Times New Roman"/>
          <w:b/>
          <w:i/>
          <w:sz w:val="20"/>
          <w:lang w:eastAsia="sv-SE"/>
        </w:rPr>
        <w:t xml:space="preserve">Proposal </w:t>
      </w:r>
      <w:r>
        <w:rPr>
          <w:rFonts w:ascii="Times New Roman" w:hAnsi="Times New Roman" w:cs="Times New Roman"/>
          <w:b/>
          <w:i/>
          <w:sz w:val="20"/>
          <w:lang w:eastAsia="sv-SE"/>
        </w:rPr>
        <w:t>4</w:t>
      </w:r>
      <w:r w:rsidRPr="00A03A96">
        <w:rPr>
          <w:rFonts w:ascii="Times New Roman" w:hAnsi="Times New Roman" w:cs="Times New Roman"/>
          <w:b/>
          <w:i/>
          <w:sz w:val="20"/>
          <w:lang w:eastAsia="sv-SE"/>
        </w:rPr>
        <w:t>:</w:t>
      </w:r>
      <w:r w:rsidRPr="00A03A96">
        <w:rPr>
          <w:rFonts w:ascii="Times New Roman" w:hAnsi="Times New Roman" w:cs="Times New Roman"/>
          <w:i/>
          <w:sz w:val="20"/>
          <w:lang w:eastAsia="sv-SE"/>
        </w:rPr>
        <w:t xml:space="preserve"> </w:t>
      </w:r>
      <w:r w:rsidR="00F52496">
        <w:rPr>
          <w:rFonts w:ascii="Times New Roman" w:hAnsi="Times New Roman" w:cs="Times New Roman"/>
          <w:i/>
          <w:sz w:val="20"/>
          <w:lang w:eastAsia="sv-SE"/>
        </w:rPr>
        <w:t>Sub-slot-based HARQ-ACK feedback with Type 1 HARQ-ACK codebook is supported.</w:t>
      </w:r>
    </w:p>
    <w:p w14:paraId="7C681560" w14:textId="16C3A5C2" w:rsidR="00265223" w:rsidRPr="00E96AD5" w:rsidRDefault="00AD01BD" w:rsidP="00265223">
      <w:pPr>
        <w:jc w:val="both"/>
        <w:rPr>
          <w:rFonts w:ascii="Times New Roman" w:hAnsi="Times New Roman" w:cs="Times New Roman"/>
          <w:u w:val="single"/>
          <w:lang w:eastAsia="sv-SE"/>
        </w:rPr>
      </w:pPr>
      <w:r w:rsidRPr="00E96AD5">
        <w:rPr>
          <w:rFonts w:ascii="Times New Roman" w:hAnsi="Times New Roman" w:cs="Times New Roman"/>
          <w:u w:val="single"/>
          <w:lang w:eastAsia="sv-SE"/>
        </w:rPr>
        <w:t>Identification</w:t>
      </w:r>
      <w:r w:rsidR="00BB2EEF" w:rsidRPr="00E96AD5">
        <w:rPr>
          <w:rFonts w:ascii="Times New Roman" w:hAnsi="Times New Roman" w:cs="Times New Roman"/>
          <w:u w:val="single"/>
          <w:lang w:eastAsia="sv-SE"/>
        </w:rPr>
        <w:t xml:space="preserve"> of </w:t>
      </w:r>
      <w:r w:rsidRPr="00E96AD5">
        <w:rPr>
          <w:rFonts w:ascii="Times New Roman" w:hAnsi="Times New Roman" w:cs="Times New Roman"/>
          <w:u w:val="single"/>
          <w:lang w:eastAsia="sv-SE"/>
        </w:rPr>
        <w:t xml:space="preserve">a </w:t>
      </w:r>
      <w:r w:rsidR="00BB2EEF" w:rsidRPr="00E96AD5">
        <w:rPr>
          <w:rFonts w:ascii="Times New Roman" w:hAnsi="Times New Roman" w:cs="Times New Roman"/>
          <w:u w:val="single"/>
          <w:lang w:eastAsia="sv-SE"/>
        </w:rPr>
        <w:t>HARQ-ACK codebook</w:t>
      </w:r>
    </w:p>
    <w:p w14:paraId="46AA8E96" w14:textId="77777777" w:rsidR="001502B4" w:rsidRDefault="00E155C6" w:rsidP="00B87A0F">
      <w:pPr>
        <w:jc w:val="both"/>
        <w:rPr>
          <w:rFonts w:ascii="Times New Roman" w:hAnsi="Times New Roman" w:cs="Times New Roman"/>
          <w:sz w:val="20"/>
          <w:lang w:eastAsia="sv-SE"/>
        </w:rPr>
      </w:pPr>
      <w:r w:rsidRPr="0008537D">
        <w:rPr>
          <w:rFonts w:ascii="Times New Roman" w:hAnsi="Times New Roman" w:cs="Times New Roman"/>
          <w:sz w:val="20"/>
          <w:szCs w:val="20"/>
          <w:lang w:eastAsia="sv-SE"/>
        </w:rPr>
        <w:t>In RAN1</w:t>
      </w:r>
      <w:r w:rsidRPr="0008537D">
        <w:rPr>
          <w:rFonts w:ascii="Times New Roman" w:hAnsi="Times New Roman" w:cs="Times New Roman"/>
          <w:sz w:val="20"/>
          <w:lang w:eastAsia="sv-SE"/>
        </w:rPr>
        <w:t xml:space="preserve">#96bis, the identification </w:t>
      </w:r>
      <w:r w:rsidR="004B6678" w:rsidRPr="0008537D">
        <w:rPr>
          <w:rFonts w:ascii="Times New Roman" w:hAnsi="Times New Roman" w:cs="Times New Roman"/>
          <w:sz w:val="20"/>
          <w:lang w:eastAsia="sv-SE"/>
        </w:rPr>
        <w:t>of a HARQ-ACK codebook by physical layer was agreed to be down-selected to a set of options</w:t>
      </w:r>
      <w:r w:rsidR="00743A91">
        <w:rPr>
          <w:rFonts w:ascii="Times New Roman" w:hAnsi="Times New Roman" w:cs="Times New Roman"/>
          <w:sz w:val="20"/>
          <w:lang w:eastAsia="sv-SE"/>
        </w:rPr>
        <w:t>, namely (</w:t>
      </w:r>
      <w:r w:rsidR="00C550B0">
        <w:rPr>
          <w:rFonts w:ascii="Times New Roman" w:hAnsi="Times New Roman" w:cs="Times New Roman"/>
          <w:sz w:val="20"/>
          <w:lang w:eastAsia="sv-SE"/>
        </w:rPr>
        <w:t>1</w:t>
      </w:r>
      <w:r w:rsidR="00743A91">
        <w:rPr>
          <w:rFonts w:ascii="Times New Roman" w:hAnsi="Times New Roman" w:cs="Times New Roman"/>
          <w:sz w:val="20"/>
          <w:lang w:eastAsia="sv-SE"/>
        </w:rPr>
        <w:t xml:space="preserve">) </w:t>
      </w:r>
      <w:r w:rsidR="00C550B0">
        <w:rPr>
          <w:rFonts w:ascii="Times New Roman" w:hAnsi="Times New Roman" w:cs="Times New Roman"/>
          <w:sz w:val="20"/>
          <w:lang w:eastAsia="sv-SE"/>
        </w:rPr>
        <w:t>By DCI format (2) By RNTI (3) By explicit indication in DCI and (4) By CORESET/search space.</w:t>
      </w:r>
      <w:r w:rsidR="00EA5CE2">
        <w:rPr>
          <w:rFonts w:ascii="Times New Roman" w:hAnsi="Times New Roman" w:cs="Times New Roman"/>
          <w:sz w:val="20"/>
          <w:lang w:eastAsia="sv-SE"/>
        </w:rPr>
        <w:t xml:space="preserve"> </w:t>
      </w:r>
    </w:p>
    <w:p w14:paraId="6645B6A1" w14:textId="77777777" w:rsidR="00985879" w:rsidRDefault="001502B4"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It should be considered that </w:t>
      </w:r>
      <w:r w:rsidR="00167359">
        <w:rPr>
          <w:rFonts w:ascii="Times New Roman" w:hAnsi="Times New Roman" w:cs="Times New Roman"/>
          <w:sz w:val="20"/>
          <w:lang w:eastAsia="sv-SE"/>
        </w:rPr>
        <w:t xml:space="preserve">not only the HARQ-ACK codebook needs to be dynamically identified, but also other aspects of the configuration such as the TDRA table or the PUCCH resource sets. In addition, as described in the next section the priority of the HARQ-ACK transmission needs to be determined for proper handling in case of collision with other </w:t>
      </w:r>
      <w:r w:rsidR="00D75E3D">
        <w:rPr>
          <w:rFonts w:ascii="Times New Roman" w:hAnsi="Times New Roman" w:cs="Times New Roman"/>
          <w:sz w:val="20"/>
          <w:lang w:eastAsia="sv-SE"/>
        </w:rPr>
        <w:t xml:space="preserve">transmissions. Since all these configuration aspects are tied to the service type intended for the transmission, it would be natural to associate them to a </w:t>
      </w:r>
      <w:r w:rsidR="00B9659A">
        <w:rPr>
          <w:rFonts w:ascii="Times New Roman" w:hAnsi="Times New Roman" w:cs="Times New Roman"/>
          <w:sz w:val="20"/>
          <w:lang w:eastAsia="sv-SE"/>
        </w:rPr>
        <w:t>same</w:t>
      </w:r>
      <w:r w:rsidR="00D75E3D">
        <w:rPr>
          <w:rFonts w:ascii="Times New Roman" w:hAnsi="Times New Roman" w:cs="Times New Roman"/>
          <w:sz w:val="20"/>
          <w:lang w:eastAsia="sv-SE"/>
        </w:rPr>
        <w:t xml:space="preserve"> identifier (e.g. profile) that can be signaled by physical layer.</w:t>
      </w:r>
      <w:r w:rsidR="00B9659A">
        <w:rPr>
          <w:rFonts w:ascii="Times New Roman" w:hAnsi="Times New Roman" w:cs="Times New Roman"/>
          <w:sz w:val="20"/>
          <w:lang w:eastAsia="sv-SE"/>
        </w:rPr>
        <w:t xml:space="preserve"> A solution that allows support for multiple (i.e. more than 2) levels of latency and reliability without much additional specification effort would also be very desirable</w:t>
      </w:r>
      <w:r w:rsidR="002A7EEF">
        <w:rPr>
          <w:rFonts w:ascii="Times New Roman" w:hAnsi="Times New Roman" w:cs="Times New Roman"/>
          <w:sz w:val="20"/>
          <w:lang w:eastAsia="sv-SE"/>
        </w:rPr>
        <w:t xml:space="preserve"> from the perspective of extensibility</w:t>
      </w:r>
      <w:r w:rsidR="00B9659A">
        <w:rPr>
          <w:rFonts w:ascii="Times New Roman" w:hAnsi="Times New Roman" w:cs="Times New Roman"/>
          <w:sz w:val="20"/>
          <w:lang w:eastAsia="sv-SE"/>
        </w:rPr>
        <w:t xml:space="preserve">. For this reason, </w:t>
      </w:r>
      <w:r w:rsidR="00041A70">
        <w:rPr>
          <w:rFonts w:ascii="Times New Roman" w:hAnsi="Times New Roman" w:cs="Times New Roman"/>
          <w:sz w:val="20"/>
          <w:lang w:eastAsia="sv-SE"/>
        </w:rPr>
        <w:t>O</w:t>
      </w:r>
      <w:r w:rsidR="00B9659A">
        <w:rPr>
          <w:rFonts w:ascii="Times New Roman" w:hAnsi="Times New Roman" w:cs="Times New Roman"/>
          <w:sz w:val="20"/>
          <w:lang w:eastAsia="sv-SE"/>
        </w:rPr>
        <w:t xml:space="preserve">ption </w:t>
      </w:r>
      <w:r w:rsidR="00041A70">
        <w:rPr>
          <w:rFonts w:ascii="Times New Roman" w:hAnsi="Times New Roman" w:cs="Times New Roman"/>
          <w:sz w:val="20"/>
          <w:lang w:eastAsia="sv-SE"/>
        </w:rPr>
        <w:t xml:space="preserve">1 </w:t>
      </w:r>
      <w:r w:rsidR="00B9659A">
        <w:rPr>
          <w:rFonts w:ascii="Times New Roman" w:hAnsi="Times New Roman" w:cs="Times New Roman"/>
          <w:sz w:val="20"/>
          <w:lang w:eastAsia="sv-SE"/>
        </w:rPr>
        <w:t>(DCI format) is not preferred.</w:t>
      </w:r>
      <w:r w:rsidR="00041A70">
        <w:rPr>
          <w:rFonts w:ascii="Times New Roman" w:hAnsi="Times New Roman" w:cs="Times New Roman"/>
          <w:sz w:val="20"/>
          <w:lang w:eastAsia="sv-SE"/>
        </w:rPr>
        <w:t xml:space="preserve"> </w:t>
      </w:r>
    </w:p>
    <w:p w14:paraId="1CF8EB4C" w14:textId="249F83A1" w:rsidR="00B9659A" w:rsidRDefault="00041A70" w:rsidP="00B87A0F">
      <w:pPr>
        <w:jc w:val="both"/>
        <w:rPr>
          <w:rFonts w:ascii="Times New Roman" w:hAnsi="Times New Roman" w:cs="Times New Roman"/>
          <w:sz w:val="20"/>
          <w:lang w:eastAsia="sv-SE"/>
        </w:rPr>
      </w:pPr>
      <w:r>
        <w:rPr>
          <w:rFonts w:ascii="Times New Roman" w:hAnsi="Times New Roman" w:cs="Times New Roman"/>
          <w:sz w:val="20"/>
          <w:lang w:eastAsia="sv-SE"/>
        </w:rPr>
        <w:t>Options 2, 3 and 4 all seem suitable candidates.</w:t>
      </w:r>
      <w:r w:rsidR="00985879">
        <w:rPr>
          <w:rFonts w:ascii="Times New Roman" w:hAnsi="Times New Roman" w:cs="Times New Roman"/>
          <w:sz w:val="20"/>
          <w:lang w:eastAsia="sv-SE"/>
        </w:rPr>
        <w:t xml:space="preserve"> Option 3 </w:t>
      </w:r>
      <w:r w:rsidR="002063BF">
        <w:rPr>
          <w:rFonts w:ascii="Times New Roman" w:hAnsi="Times New Roman" w:cs="Times New Roman"/>
          <w:sz w:val="20"/>
          <w:lang w:eastAsia="sv-SE"/>
        </w:rPr>
        <w:t xml:space="preserve">with a new field </w:t>
      </w:r>
      <w:r w:rsidR="00985879">
        <w:rPr>
          <w:rFonts w:ascii="Times New Roman" w:hAnsi="Times New Roman" w:cs="Times New Roman"/>
          <w:sz w:val="20"/>
          <w:lang w:eastAsia="sv-SE"/>
        </w:rPr>
        <w:t>is straightforward</w:t>
      </w:r>
      <w:r w:rsidR="00E751EB">
        <w:rPr>
          <w:rFonts w:ascii="Times New Roman" w:hAnsi="Times New Roman" w:cs="Times New Roman"/>
          <w:sz w:val="20"/>
          <w:lang w:eastAsia="sv-SE"/>
        </w:rPr>
        <w:t xml:space="preserve"> and maintains full scheduling flexibility</w:t>
      </w:r>
      <w:r w:rsidR="002063BF">
        <w:rPr>
          <w:rFonts w:ascii="Times New Roman" w:hAnsi="Times New Roman" w:cs="Times New Roman"/>
          <w:sz w:val="20"/>
          <w:lang w:eastAsia="sv-SE"/>
        </w:rPr>
        <w:t xml:space="preserve">. </w:t>
      </w:r>
      <w:r w:rsidR="003977C5" w:rsidRPr="002A7EEF">
        <w:rPr>
          <w:rFonts w:ascii="Times New Roman" w:hAnsi="Times New Roman" w:cs="Times New Roman"/>
          <w:sz w:val="20"/>
          <w:lang w:val="en-GB" w:eastAsia="zh-CN"/>
        </w:rPr>
        <w:t xml:space="preserve">If overhead is a concern, one could instead implicitly indicate a </w:t>
      </w:r>
      <w:r w:rsidR="00C504D3">
        <w:rPr>
          <w:rFonts w:ascii="Times New Roman" w:hAnsi="Times New Roman" w:cs="Times New Roman"/>
          <w:sz w:val="20"/>
          <w:lang w:val="en-GB" w:eastAsia="zh-CN"/>
        </w:rPr>
        <w:t>HARQ codebook</w:t>
      </w:r>
      <w:r w:rsidR="003977C5" w:rsidRPr="002A7EEF">
        <w:rPr>
          <w:rFonts w:ascii="Times New Roman" w:hAnsi="Times New Roman" w:cs="Times New Roman"/>
          <w:sz w:val="20"/>
          <w:lang w:val="en-GB" w:eastAsia="zh-CN"/>
        </w:rPr>
        <w:t xml:space="preserve"> using an existing field</w:t>
      </w:r>
      <w:r w:rsidR="003977C5">
        <w:rPr>
          <w:rFonts w:ascii="Times New Roman" w:hAnsi="Times New Roman" w:cs="Times New Roman"/>
          <w:sz w:val="20"/>
          <w:lang w:val="en-GB" w:eastAsia="zh-CN"/>
        </w:rPr>
        <w:t xml:space="preserve">, </w:t>
      </w:r>
      <w:r w:rsidR="003977C5" w:rsidRPr="002A7EEF">
        <w:rPr>
          <w:rFonts w:ascii="Times New Roman" w:hAnsi="Times New Roman" w:cs="Times New Roman"/>
          <w:sz w:val="20"/>
          <w:lang w:val="en-GB" w:eastAsia="zh-CN"/>
        </w:rPr>
        <w:t>RNTI</w:t>
      </w:r>
      <w:r w:rsidR="003977C5">
        <w:rPr>
          <w:rFonts w:ascii="Times New Roman" w:hAnsi="Times New Roman" w:cs="Times New Roman"/>
          <w:sz w:val="20"/>
          <w:lang w:val="en-GB" w:eastAsia="zh-CN"/>
        </w:rPr>
        <w:t xml:space="preserve"> (Option 2) or</w:t>
      </w:r>
      <w:r w:rsidR="003977C5" w:rsidRPr="002A7EEF">
        <w:rPr>
          <w:rFonts w:ascii="Times New Roman" w:hAnsi="Times New Roman" w:cs="Times New Roman"/>
          <w:sz w:val="20"/>
          <w:lang w:val="en-GB" w:eastAsia="zh-CN"/>
        </w:rPr>
        <w:t xml:space="preserve"> search space</w:t>
      </w:r>
      <w:r w:rsidR="003977C5">
        <w:rPr>
          <w:rFonts w:ascii="Times New Roman" w:hAnsi="Times New Roman" w:cs="Times New Roman"/>
          <w:sz w:val="20"/>
          <w:lang w:val="en-GB" w:eastAsia="zh-CN"/>
        </w:rPr>
        <w:t xml:space="preserve"> (Option 4)</w:t>
      </w:r>
      <w:r w:rsidR="003977C5" w:rsidRPr="002A7EEF">
        <w:rPr>
          <w:rFonts w:ascii="Times New Roman" w:hAnsi="Times New Roman" w:cs="Times New Roman"/>
          <w:sz w:val="20"/>
          <w:lang w:val="en-GB" w:eastAsia="zh-CN"/>
        </w:rPr>
        <w:t>.</w:t>
      </w:r>
    </w:p>
    <w:p w14:paraId="2FC6204B" w14:textId="77777777" w:rsidR="00041A70" w:rsidRDefault="00041A70" w:rsidP="00041A70">
      <w:pPr>
        <w:jc w:val="both"/>
        <w:rPr>
          <w:rFonts w:ascii="Times New Roman" w:hAnsi="Times New Roman" w:cs="Times New Roman"/>
          <w:i/>
          <w:sz w:val="20"/>
          <w:lang w:eastAsia="sv-SE"/>
        </w:rPr>
      </w:pPr>
      <w:r w:rsidRPr="00A03A96">
        <w:rPr>
          <w:rFonts w:ascii="Times New Roman" w:hAnsi="Times New Roman" w:cs="Times New Roman"/>
          <w:b/>
          <w:i/>
          <w:sz w:val="20"/>
          <w:lang w:eastAsia="sv-SE"/>
        </w:rPr>
        <w:t xml:space="preserve">Proposal </w:t>
      </w:r>
      <w:r>
        <w:rPr>
          <w:rFonts w:ascii="Times New Roman" w:hAnsi="Times New Roman" w:cs="Times New Roman"/>
          <w:b/>
          <w:i/>
          <w:sz w:val="20"/>
          <w:lang w:eastAsia="sv-SE"/>
        </w:rPr>
        <w:t>5</w:t>
      </w:r>
      <w:r w:rsidRPr="00A03A96">
        <w:rPr>
          <w:rFonts w:ascii="Times New Roman" w:hAnsi="Times New Roman" w:cs="Times New Roman"/>
          <w:b/>
          <w:i/>
          <w:sz w:val="20"/>
          <w:lang w:eastAsia="sv-SE"/>
        </w:rPr>
        <w:t>:</w:t>
      </w:r>
      <w:r w:rsidRPr="00A03A96">
        <w:rPr>
          <w:rFonts w:ascii="Times New Roman" w:hAnsi="Times New Roman" w:cs="Times New Roman"/>
          <w:i/>
          <w:sz w:val="20"/>
          <w:lang w:eastAsia="sv-SE"/>
        </w:rPr>
        <w:t xml:space="preserve"> </w:t>
      </w:r>
      <w:r>
        <w:rPr>
          <w:rFonts w:ascii="Times New Roman" w:hAnsi="Times New Roman" w:cs="Times New Roman"/>
          <w:i/>
          <w:sz w:val="20"/>
          <w:lang w:eastAsia="sv-SE"/>
        </w:rPr>
        <w:t>Support PHY identification of HARQ-ACK codebook using one of following options: RNTI, explicit indication in DCI or CORESET/search space.</w:t>
      </w:r>
    </w:p>
    <w:p w14:paraId="37C41BEE" w14:textId="77777777" w:rsidR="00415EB0" w:rsidRDefault="00041A70" w:rsidP="00041A70">
      <w:pPr>
        <w:jc w:val="both"/>
        <w:rPr>
          <w:rFonts w:ascii="Times New Roman" w:hAnsi="Times New Roman" w:cs="Times New Roman"/>
          <w:i/>
          <w:sz w:val="20"/>
          <w:lang w:eastAsia="sv-SE"/>
        </w:rPr>
      </w:pPr>
      <w:r w:rsidRPr="00A03A96">
        <w:rPr>
          <w:rFonts w:ascii="Times New Roman" w:hAnsi="Times New Roman" w:cs="Times New Roman"/>
          <w:b/>
          <w:i/>
          <w:sz w:val="20"/>
          <w:lang w:eastAsia="sv-SE"/>
        </w:rPr>
        <w:t xml:space="preserve">Proposal </w:t>
      </w:r>
      <w:r>
        <w:rPr>
          <w:rFonts w:ascii="Times New Roman" w:hAnsi="Times New Roman" w:cs="Times New Roman"/>
          <w:b/>
          <w:i/>
          <w:sz w:val="20"/>
          <w:lang w:eastAsia="sv-SE"/>
        </w:rPr>
        <w:t>6</w:t>
      </w:r>
      <w:r w:rsidRPr="00A03A96">
        <w:rPr>
          <w:rFonts w:ascii="Times New Roman" w:hAnsi="Times New Roman" w:cs="Times New Roman"/>
          <w:b/>
          <w:i/>
          <w:sz w:val="20"/>
          <w:lang w:eastAsia="sv-SE"/>
        </w:rPr>
        <w:t>:</w:t>
      </w:r>
      <w:r w:rsidRPr="00A03A96">
        <w:rPr>
          <w:rFonts w:ascii="Times New Roman" w:hAnsi="Times New Roman" w:cs="Times New Roman"/>
          <w:i/>
          <w:sz w:val="20"/>
          <w:lang w:eastAsia="sv-SE"/>
        </w:rPr>
        <w:t xml:space="preserve"> </w:t>
      </w:r>
      <w:r>
        <w:rPr>
          <w:rFonts w:ascii="Times New Roman" w:hAnsi="Times New Roman" w:cs="Times New Roman"/>
          <w:i/>
          <w:sz w:val="20"/>
          <w:lang w:eastAsia="sv-SE"/>
        </w:rPr>
        <w:t xml:space="preserve">The identifier </w:t>
      </w:r>
      <w:r w:rsidR="00415EB0">
        <w:rPr>
          <w:rFonts w:ascii="Times New Roman" w:hAnsi="Times New Roman" w:cs="Times New Roman"/>
          <w:i/>
          <w:sz w:val="20"/>
          <w:lang w:eastAsia="sv-SE"/>
        </w:rPr>
        <w:t>for</w:t>
      </w:r>
      <w:r>
        <w:rPr>
          <w:rFonts w:ascii="Times New Roman" w:hAnsi="Times New Roman" w:cs="Times New Roman"/>
          <w:i/>
          <w:sz w:val="20"/>
          <w:lang w:eastAsia="sv-SE"/>
        </w:rPr>
        <w:t xml:space="preserve"> HARQ-ACK codebook</w:t>
      </w:r>
      <w:r w:rsidR="00415EB0">
        <w:rPr>
          <w:rFonts w:ascii="Times New Roman" w:hAnsi="Times New Roman" w:cs="Times New Roman"/>
          <w:i/>
          <w:sz w:val="20"/>
          <w:lang w:eastAsia="sv-SE"/>
        </w:rPr>
        <w:t xml:space="preserve"> also identifies:</w:t>
      </w:r>
    </w:p>
    <w:p w14:paraId="12EF20E0" w14:textId="7F2F5475" w:rsidR="00E96AD5" w:rsidRDefault="00E96AD5" w:rsidP="00EE3D18">
      <w:pPr>
        <w:pStyle w:val="ListParagraph"/>
        <w:numPr>
          <w:ilvl w:val="0"/>
          <w:numId w:val="13"/>
        </w:numPr>
        <w:jc w:val="both"/>
        <w:rPr>
          <w:rFonts w:ascii="Times New Roman" w:hAnsi="Times New Roman" w:cs="Times New Roman"/>
          <w:i/>
          <w:sz w:val="20"/>
          <w:lang w:eastAsia="sv-SE"/>
        </w:rPr>
      </w:pPr>
      <w:r>
        <w:rPr>
          <w:rFonts w:ascii="Times New Roman" w:hAnsi="Times New Roman" w:cs="Times New Roman"/>
          <w:i/>
          <w:sz w:val="20"/>
          <w:lang w:eastAsia="sv-SE"/>
        </w:rPr>
        <w:t>whether slot-based or sub-slot-based HARQ-ACK feedback is applied;</w:t>
      </w:r>
    </w:p>
    <w:p w14:paraId="4D426C3D" w14:textId="3774B276" w:rsidR="00415EB0" w:rsidRDefault="00415EB0" w:rsidP="00EE3D18">
      <w:pPr>
        <w:pStyle w:val="ListParagraph"/>
        <w:numPr>
          <w:ilvl w:val="0"/>
          <w:numId w:val="13"/>
        </w:numPr>
        <w:jc w:val="both"/>
        <w:rPr>
          <w:rFonts w:ascii="Times New Roman" w:hAnsi="Times New Roman" w:cs="Times New Roman"/>
          <w:i/>
          <w:sz w:val="20"/>
          <w:lang w:eastAsia="sv-SE"/>
        </w:rPr>
      </w:pPr>
      <w:r w:rsidRPr="00415EB0">
        <w:rPr>
          <w:rFonts w:ascii="Times New Roman" w:hAnsi="Times New Roman" w:cs="Times New Roman"/>
          <w:i/>
          <w:sz w:val="20"/>
          <w:lang w:eastAsia="sv-SE"/>
        </w:rPr>
        <w:t>a set of PUCCH resource sets</w:t>
      </w:r>
      <w:r>
        <w:rPr>
          <w:rFonts w:ascii="Times New Roman" w:hAnsi="Times New Roman" w:cs="Times New Roman"/>
          <w:i/>
          <w:sz w:val="20"/>
          <w:lang w:eastAsia="sv-SE"/>
        </w:rPr>
        <w:t>;</w:t>
      </w:r>
    </w:p>
    <w:p w14:paraId="390DF3EA" w14:textId="77777777" w:rsidR="00415EB0" w:rsidRDefault="00415EB0" w:rsidP="00EE3D18">
      <w:pPr>
        <w:pStyle w:val="ListParagraph"/>
        <w:numPr>
          <w:ilvl w:val="0"/>
          <w:numId w:val="13"/>
        </w:numPr>
        <w:jc w:val="both"/>
        <w:rPr>
          <w:rFonts w:ascii="Times New Roman" w:hAnsi="Times New Roman" w:cs="Times New Roman"/>
          <w:i/>
          <w:sz w:val="20"/>
          <w:lang w:eastAsia="sv-SE"/>
        </w:rPr>
      </w:pPr>
      <w:r w:rsidRPr="00415EB0">
        <w:rPr>
          <w:rFonts w:ascii="Times New Roman" w:hAnsi="Times New Roman" w:cs="Times New Roman"/>
          <w:i/>
          <w:sz w:val="20"/>
          <w:lang w:eastAsia="sv-SE"/>
        </w:rPr>
        <w:t>a TDRA table</w:t>
      </w:r>
      <w:r>
        <w:rPr>
          <w:rFonts w:ascii="Times New Roman" w:hAnsi="Times New Roman" w:cs="Times New Roman"/>
          <w:i/>
          <w:sz w:val="20"/>
          <w:lang w:eastAsia="sv-SE"/>
        </w:rPr>
        <w:t>;</w:t>
      </w:r>
    </w:p>
    <w:p w14:paraId="0712CD8A" w14:textId="77777777" w:rsidR="00C504D3" w:rsidRDefault="00C504D3" w:rsidP="00C504D3">
      <w:pPr>
        <w:tabs>
          <w:tab w:val="left" w:pos="1141"/>
        </w:tabs>
        <w:jc w:val="both"/>
        <w:rPr>
          <w:rFonts w:ascii="Times New Roman" w:hAnsi="Times New Roman" w:cs="Times New Roman"/>
          <w:sz w:val="20"/>
          <w:lang w:eastAsia="sv-SE"/>
        </w:rPr>
      </w:pPr>
    </w:p>
    <w:p w14:paraId="0C099A7F" w14:textId="2F9B306D" w:rsidR="00415EB0" w:rsidRDefault="00482EA2" w:rsidP="00C504D3">
      <w:pPr>
        <w:tabs>
          <w:tab w:val="left" w:pos="1141"/>
        </w:tabs>
        <w:jc w:val="both"/>
        <w:rPr>
          <w:rFonts w:ascii="Times New Roman" w:hAnsi="Times New Roman" w:cs="Times New Roman"/>
          <w:sz w:val="20"/>
          <w:lang w:eastAsia="sv-SE"/>
        </w:rPr>
      </w:pPr>
      <w:r>
        <w:rPr>
          <w:rFonts w:ascii="Times New Roman" w:hAnsi="Times New Roman" w:cs="Times New Roman"/>
          <w:sz w:val="20"/>
          <w:lang w:eastAsia="sv-SE"/>
        </w:rPr>
        <w:t>I</w:t>
      </w:r>
      <w:r w:rsidR="00415EB0">
        <w:rPr>
          <w:rFonts w:ascii="Times New Roman" w:hAnsi="Times New Roman" w:cs="Times New Roman"/>
          <w:sz w:val="20"/>
          <w:lang w:eastAsia="sv-SE"/>
        </w:rPr>
        <w:t>n case of a semi-persistently scheduled PDSCH or corresponding SPS release, the PHY identification can be obtained from the PDCCH containing the SPS activation command, just as other properties of the DL assignment.</w:t>
      </w:r>
    </w:p>
    <w:p w14:paraId="0A8FFCBF" w14:textId="76D8DB9B" w:rsidR="00415EB0" w:rsidRDefault="00415EB0" w:rsidP="00041A70">
      <w:pPr>
        <w:jc w:val="both"/>
        <w:rPr>
          <w:rFonts w:ascii="Times New Roman" w:hAnsi="Times New Roman" w:cs="Times New Roman"/>
          <w:i/>
          <w:sz w:val="20"/>
          <w:lang w:eastAsia="sv-SE"/>
        </w:rPr>
      </w:pPr>
      <w:r w:rsidRPr="00415EB0">
        <w:rPr>
          <w:rFonts w:ascii="Times New Roman" w:hAnsi="Times New Roman" w:cs="Times New Roman"/>
          <w:b/>
          <w:i/>
          <w:sz w:val="20"/>
          <w:lang w:eastAsia="sv-SE"/>
        </w:rPr>
        <w:t>Proposal 7:</w:t>
      </w:r>
      <w:r w:rsidRPr="00415EB0">
        <w:rPr>
          <w:rFonts w:ascii="Times New Roman" w:hAnsi="Times New Roman" w:cs="Times New Roman"/>
          <w:i/>
          <w:sz w:val="20"/>
          <w:lang w:eastAsia="sv-SE"/>
        </w:rPr>
        <w:t xml:space="preserve"> </w:t>
      </w:r>
      <w:r w:rsidR="00FD677E">
        <w:rPr>
          <w:rFonts w:ascii="Times New Roman" w:hAnsi="Times New Roman" w:cs="Times New Roman"/>
          <w:i/>
          <w:sz w:val="20"/>
          <w:lang w:eastAsia="sv-SE"/>
        </w:rPr>
        <w:t xml:space="preserve">DCI containing SPS activation determines </w:t>
      </w:r>
      <w:r w:rsidRPr="00415EB0">
        <w:rPr>
          <w:rFonts w:ascii="Times New Roman" w:hAnsi="Times New Roman" w:cs="Times New Roman"/>
          <w:i/>
          <w:sz w:val="20"/>
          <w:lang w:eastAsia="sv-SE"/>
        </w:rPr>
        <w:t>HARQ-ACK codebook for SPS PDSCH and SPS release.</w:t>
      </w:r>
    </w:p>
    <w:p w14:paraId="21FC4F54" w14:textId="30DA1C4C" w:rsidR="00482EA2" w:rsidRDefault="00482EA2" w:rsidP="00482EA2">
      <w:pPr>
        <w:rPr>
          <w:rFonts w:ascii="Times New Roman" w:hAnsi="Times New Roman" w:cs="Times New Roman"/>
          <w:sz w:val="20"/>
          <w:szCs w:val="20"/>
        </w:rPr>
      </w:pPr>
      <w:r>
        <w:rPr>
          <w:rFonts w:ascii="Times New Roman" w:hAnsi="Times New Roman" w:cs="Times New Roman"/>
          <w:sz w:val="20"/>
          <w:szCs w:val="20"/>
        </w:rPr>
        <w:t xml:space="preserve">A UE configured to operate with more than one service type may switch frequently between transmission of HARQ-ACK for lower priority </w:t>
      </w:r>
      <w:r w:rsidR="007256CD">
        <w:rPr>
          <w:rFonts w:ascii="Times New Roman" w:hAnsi="Times New Roman" w:cs="Times New Roman"/>
          <w:sz w:val="20"/>
          <w:szCs w:val="20"/>
        </w:rPr>
        <w:t>(</w:t>
      </w:r>
      <w:proofErr w:type="spellStart"/>
      <w:r w:rsidR="007256CD">
        <w:rPr>
          <w:rFonts w:ascii="Times New Roman" w:hAnsi="Times New Roman" w:cs="Times New Roman"/>
          <w:sz w:val="20"/>
          <w:szCs w:val="20"/>
        </w:rPr>
        <w:t>eMBB</w:t>
      </w:r>
      <w:proofErr w:type="spellEnd"/>
      <w:r w:rsidR="007256CD">
        <w:rPr>
          <w:rFonts w:ascii="Times New Roman" w:hAnsi="Times New Roman" w:cs="Times New Roman"/>
          <w:sz w:val="20"/>
          <w:szCs w:val="20"/>
        </w:rPr>
        <w:t xml:space="preserve">) </w:t>
      </w:r>
      <w:r>
        <w:rPr>
          <w:rFonts w:ascii="Times New Roman" w:hAnsi="Times New Roman" w:cs="Times New Roman"/>
          <w:sz w:val="20"/>
          <w:szCs w:val="20"/>
        </w:rPr>
        <w:t xml:space="preserve">transmission and HARQ-ACK for higher priority </w:t>
      </w:r>
      <w:r w:rsidR="007256CD">
        <w:rPr>
          <w:rFonts w:ascii="Times New Roman" w:hAnsi="Times New Roman" w:cs="Times New Roman"/>
          <w:sz w:val="20"/>
          <w:szCs w:val="20"/>
        </w:rPr>
        <w:t xml:space="preserve">(URLLC) </w:t>
      </w:r>
      <w:r>
        <w:rPr>
          <w:rFonts w:ascii="Times New Roman" w:hAnsi="Times New Roman" w:cs="Times New Roman"/>
          <w:sz w:val="20"/>
          <w:szCs w:val="20"/>
        </w:rPr>
        <w:t>transmission. Since the reliability requirements are different, it may be difficult to set the transmission powers of both types of transmissions to the appropriate level using a single set of power control parameters.</w:t>
      </w:r>
      <w:r w:rsidR="00404D7B">
        <w:rPr>
          <w:rFonts w:ascii="Times New Roman" w:hAnsi="Times New Roman" w:cs="Times New Roman"/>
          <w:sz w:val="20"/>
          <w:szCs w:val="20"/>
        </w:rPr>
        <w:t xml:space="preserve"> Supporting configuration of multiple sets of power control parameters</w:t>
      </w:r>
      <w:r w:rsidR="00F21B0F">
        <w:rPr>
          <w:rFonts w:ascii="Times New Roman" w:hAnsi="Times New Roman" w:cs="Times New Roman"/>
          <w:sz w:val="20"/>
          <w:szCs w:val="20"/>
        </w:rPr>
        <w:t>, where each set is associated to an identifier for HARQ-ACK codebook,</w:t>
      </w:r>
      <w:r w:rsidR="00404D7B">
        <w:rPr>
          <w:rFonts w:ascii="Times New Roman" w:hAnsi="Times New Roman" w:cs="Times New Roman"/>
          <w:sz w:val="20"/>
          <w:szCs w:val="20"/>
        </w:rPr>
        <w:t xml:space="preserve"> can be beneficial in that respect.</w:t>
      </w:r>
      <w:r w:rsidR="007256CD">
        <w:rPr>
          <w:rFonts w:ascii="Times New Roman" w:hAnsi="Times New Roman" w:cs="Times New Roman"/>
          <w:sz w:val="20"/>
          <w:szCs w:val="20"/>
        </w:rPr>
        <w:t xml:space="preserve"> </w:t>
      </w:r>
    </w:p>
    <w:p w14:paraId="51360F78" w14:textId="7B6AF6B4" w:rsidR="00482EA2" w:rsidRPr="00F21B0F" w:rsidRDefault="00482EA2" w:rsidP="00F21B0F">
      <w:pPr>
        <w:rPr>
          <w:rFonts w:ascii="Times New Roman" w:hAnsi="Times New Roman" w:cs="Times New Roman"/>
          <w:b/>
          <w:i/>
          <w:sz w:val="20"/>
          <w:szCs w:val="20"/>
        </w:rPr>
      </w:pPr>
      <w:r w:rsidRPr="00B1739D">
        <w:rPr>
          <w:rFonts w:ascii="Times New Roman" w:hAnsi="Times New Roman" w:cs="Times New Roman"/>
          <w:b/>
          <w:i/>
          <w:sz w:val="20"/>
          <w:szCs w:val="20"/>
        </w:rPr>
        <w:t xml:space="preserve">Proposal </w:t>
      </w:r>
      <w:r w:rsidR="00F21B0F">
        <w:rPr>
          <w:rFonts w:ascii="Times New Roman" w:hAnsi="Times New Roman" w:cs="Times New Roman"/>
          <w:b/>
          <w:i/>
          <w:sz w:val="20"/>
          <w:szCs w:val="20"/>
        </w:rPr>
        <w:t>8</w:t>
      </w:r>
      <w:r w:rsidRPr="00B1739D">
        <w:rPr>
          <w:rFonts w:ascii="Times New Roman" w:hAnsi="Times New Roman" w:cs="Times New Roman"/>
          <w:b/>
          <w:i/>
          <w:sz w:val="20"/>
          <w:szCs w:val="20"/>
        </w:rPr>
        <w:t xml:space="preserve">: </w:t>
      </w:r>
      <w:r w:rsidR="00404D7B" w:rsidRPr="00404D7B">
        <w:rPr>
          <w:rFonts w:ascii="Times New Roman" w:hAnsi="Times New Roman" w:cs="Times New Roman"/>
          <w:i/>
          <w:sz w:val="20"/>
          <w:szCs w:val="20"/>
        </w:rPr>
        <w:t xml:space="preserve">The identifier for HARQ-ACK codebook </w:t>
      </w:r>
      <w:r w:rsidR="00FD677E">
        <w:rPr>
          <w:rFonts w:ascii="Times New Roman" w:hAnsi="Times New Roman" w:cs="Times New Roman"/>
          <w:i/>
          <w:sz w:val="20"/>
          <w:szCs w:val="20"/>
        </w:rPr>
        <w:t xml:space="preserve">also </w:t>
      </w:r>
      <w:r w:rsidR="00404D7B" w:rsidRPr="00404D7B">
        <w:rPr>
          <w:rFonts w:ascii="Times New Roman" w:hAnsi="Times New Roman" w:cs="Times New Roman"/>
          <w:i/>
          <w:sz w:val="20"/>
          <w:szCs w:val="20"/>
        </w:rPr>
        <w:t>indicates a set of power control parameters for transmission of PUCCH carrying HARQ-ACK.</w:t>
      </w:r>
    </w:p>
    <w:p w14:paraId="10D69E2E" w14:textId="00F761BB" w:rsidR="0051242F" w:rsidRPr="0051242F" w:rsidRDefault="00146444" w:rsidP="0051242F">
      <w:pPr>
        <w:pStyle w:val="Heading1"/>
        <w:rPr>
          <w:rFonts w:ascii="Times New Roman" w:hAnsi="Times New Roman"/>
        </w:rPr>
      </w:pPr>
      <w:r>
        <w:rPr>
          <w:rFonts w:ascii="Times New Roman" w:hAnsi="Times New Roman"/>
        </w:rPr>
        <w:t xml:space="preserve">UL </w:t>
      </w:r>
      <w:r w:rsidR="002D4D9C">
        <w:rPr>
          <w:rFonts w:ascii="Times New Roman" w:hAnsi="Times New Roman"/>
        </w:rPr>
        <w:t>resource</w:t>
      </w:r>
      <w:r>
        <w:rPr>
          <w:rFonts w:ascii="Times New Roman" w:hAnsi="Times New Roman"/>
        </w:rPr>
        <w:t xml:space="preserve"> collisions</w:t>
      </w:r>
    </w:p>
    <w:p w14:paraId="334BFA79" w14:textId="58F480E8" w:rsidR="002A7EEF" w:rsidRPr="002A7EEF" w:rsidRDefault="002A7EEF" w:rsidP="00BA27B1">
      <w:pPr>
        <w:jc w:val="both"/>
        <w:rPr>
          <w:rFonts w:ascii="Times New Roman" w:hAnsi="Times New Roman" w:cs="Times New Roman"/>
          <w:sz w:val="20"/>
          <w:szCs w:val="20"/>
          <w:lang w:eastAsia="sv-SE"/>
        </w:rPr>
      </w:pPr>
      <w:r w:rsidRPr="002A7EEF">
        <w:rPr>
          <w:rFonts w:ascii="Times New Roman" w:hAnsi="Times New Roman" w:cs="Times New Roman"/>
          <w:sz w:val="20"/>
          <w:szCs w:val="20"/>
          <w:lang w:eastAsia="sv-SE"/>
        </w:rPr>
        <w:t xml:space="preserve">This section addresses the following objective of the NR </w:t>
      </w:r>
      <w:proofErr w:type="spellStart"/>
      <w:r w:rsidRPr="002A7EEF">
        <w:rPr>
          <w:rFonts w:ascii="Times New Roman" w:hAnsi="Times New Roman" w:cs="Times New Roman"/>
          <w:sz w:val="20"/>
          <w:szCs w:val="20"/>
          <w:lang w:eastAsia="sv-SE"/>
        </w:rPr>
        <w:t>IIoT</w:t>
      </w:r>
      <w:proofErr w:type="spellEnd"/>
      <w:r w:rsidRPr="002A7EEF">
        <w:rPr>
          <w:rFonts w:ascii="Times New Roman" w:hAnsi="Times New Roman" w:cs="Times New Roman"/>
          <w:sz w:val="20"/>
          <w:szCs w:val="20"/>
          <w:lang w:eastAsia="sv-SE"/>
        </w:rPr>
        <w:t xml:space="preserve"> WI:</w:t>
      </w:r>
    </w:p>
    <w:tbl>
      <w:tblPr>
        <w:tblStyle w:val="TableGrid"/>
        <w:tblW w:w="0" w:type="auto"/>
        <w:tblLook w:val="04A0" w:firstRow="1" w:lastRow="0" w:firstColumn="1" w:lastColumn="0" w:noHBand="0" w:noVBand="1"/>
      </w:tblPr>
      <w:tblGrid>
        <w:gridCol w:w="9350"/>
      </w:tblGrid>
      <w:tr w:rsidR="002A7EEF" w:rsidRPr="002A7EEF" w14:paraId="34E5B999" w14:textId="77777777" w:rsidTr="00CC4C80">
        <w:tc>
          <w:tcPr>
            <w:tcW w:w="9350" w:type="dxa"/>
          </w:tcPr>
          <w:p w14:paraId="036886BE" w14:textId="77777777" w:rsidR="002A7EEF" w:rsidRPr="002A7EEF" w:rsidRDefault="002A7EEF" w:rsidP="00EE3D18">
            <w:pPr>
              <w:numPr>
                <w:ilvl w:val="0"/>
                <w:numId w:val="14"/>
              </w:numPr>
              <w:overflowPunct w:val="0"/>
              <w:autoSpaceDE w:val="0"/>
              <w:autoSpaceDN w:val="0"/>
              <w:adjustRightInd w:val="0"/>
              <w:spacing w:after="0" w:line="240" w:lineRule="auto"/>
              <w:jc w:val="both"/>
              <w:textAlignment w:val="baseline"/>
              <w:rPr>
                <w:i/>
                <w:sz w:val="20"/>
                <w:szCs w:val="20"/>
              </w:rPr>
            </w:pPr>
            <w:r w:rsidRPr="002A7EEF">
              <w:rPr>
                <w:i/>
                <w:sz w:val="20"/>
                <w:szCs w:val="20"/>
              </w:rPr>
              <w:t>Address UL data/control and control/control resource collision by:</w:t>
            </w:r>
          </w:p>
          <w:p w14:paraId="5C05E3F0" w14:textId="77777777" w:rsidR="002A7EEF" w:rsidRPr="002A7EEF" w:rsidRDefault="002A7EEF" w:rsidP="00EE3D18">
            <w:pPr>
              <w:numPr>
                <w:ilvl w:val="1"/>
                <w:numId w:val="14"/>
              </w:numPr>
              <w:overflowPunct w:val="0"/>
              <w:autoSpaceDE w:val="0"/>
              <w:autoSpaceDN w:val="0"/>
              <w:adjustRightInd w:val="0"/>
              <w:spacing w:after="0" w:line="240" w:lineRule="auto"/>
              <w:jc w:val="both"/>
              <w:textAlignment w:val="baseline"/>
              <w:rPr>
                <w:i/>
                <w:sz w:val="20"/>
                <w:szCs w:val="20"/>
              </w:rPr>
            </w:pPr>
            <w:r w:rsidRPr="002A7EEF">
              <w:rPr>
                <w:i/>
                <w:sz w:val="20"/>
                <w:szCs w:val="20"/>
              </w:rPr>
              <w:t>specifying a method to address resource collision between SR associating to high-priority traffic and uplink data of lower-priority traffic for the cases where MAC determines the prioritization [RAN2].</w:t>
            </w:r>
          </w:p>
          <w:p w14:paraId="690661E0" w14:textId="77777777" w:rsidR="002A7EEF" w:rsidRPr="002A7EEF" w:rsidRDefault="002A7EEF" w:rsidP="00EE3D18">
            <w:pPr>
              <w:numPr>
                <w:ilvl w:val="1"/>
                <w:numId w:val="14"/>
              </w:numPr>
              <w:overflowPunct w:val="0"/>
              <w:autoSpaceDE w:val="0"/>
              <w:autoSpaceDN w:val="0"/>
              <w:adjustRightInd w:val="0"/>
              <w:spacing w:after="0" w:line="240" w:lineRule="auto"/>
              <w:jc w:val="both"/>
              <w:textAlignment w:val="baseline"/>
              <w:rPr>
                <w:i/>
                <w:sz w:val="20"/>
                <w:szCs w:val="20"/>
              </w:rPr>
            </w:pPr>
            <w:r w:rsidRPr="002A7EEF">
              <w:rPr>
                <w:i/>
                <w:sz w:val="20"/>
                <w:szCs w:val="20"/>
              </w:rPr>
              <w:t xml:space="preserve">specifying prioritization and/or multiplexing </w:t>
            </w:r>
            <w:proofErr w:type="spellStart"/>
            <w:r w:rsidRPr="002A7EEF">
              <w:rPr>
                <w:i/>
                <w:sz w:val="20"/>
                <w:szCs w:val="20"/>
              </w:rPr>
              <w:t>behaviour</w:t>
            </w:r>
            <w:proofErr w:type="spellEnd"/>
            <w:r w:rsidRPr="002A7EEF">
              <w:rPr>
                <w:i/>
                <w:sz w:val="20"/>
                <w:szCs w:val="20"/>
              </w:rPr>
              <w:t xml:space="preserve"> among HARQ-ACK/SR/CSI and PUSCH for traffic with different priorities, including the cases with UCI on PUCCH and UCI on PUSCH [RAN1, RAN2].</w:t>
            </w:r>
          </w:p>
        </w:tc>
      </w:tr>
    </w:tbl>
    <w:p w14:paraId="37023BDE" w14:textId="1B85C83E" w:rsidR="002A7EEF" w:rsidRPr="002A7EEF" w:rsidRDefault="002A7EEF" w:rsidP="00BA27B1">
      <w:pPr>
        <w:jc w:val="both"/>
        <w:rPr>
          <w:rFonts w:ascii="Times New Roman" w:hAnsi="Times New Roman" w:cs="Times New Roman"/>
          <w:b/>
          <w:sz w:val="20"/>
          <w:szCs w:val="20"/>
          <w:lang w:eastAsia="sv-SE"/>
        </w:rPr>
      </w:pPr>
    </w:p>
    <w:p w14:paraId="5269B1E4" w14:textId="77777777" w:rsidR="002A7EEF" w:rsidRPr="002A7EEF" w:rsidRDefault="002A7EEF" w:rsidP="002A7EEF">
      <w:pPr>
        <w:rPr>
          <w:rFonts w:ascii="Times New Roman" w:hAnsi="Times New Roman" w:cs="Times New Roman"/>
          <w:bCs/>
          <w:sz w:val="20"/>
          <w:szCs w:val="20"/>
        </w:rPr>
      </w:pPr>
      <w:r w:rsidRPr="002A7EEF">
        <w:rPr>
          <w:rFonts w:ascii="Times New Roman" w:hAnsi="Times New Roman" w:cs="Times New Roman"/>
          <w:bCs/>
          <w:sz w:val="20"/>
          <w:szCs w:val="20"/>
        </w:rPr>
        <w:t>The following issues thus need to be addressed:</w:t>
      </w:r>
    </w:p>
    <w:p w14:paraId="3BDA502B" w14:textId="77777777" w:rsidR="002A7EEF" w:rsidRPr="002A7EEF" w:rsidRDefault="002A7EEF" w:rsidP="00EE3D18">
      <w:pPr>
        <w:pStyle w:val="ListParagraph"/>
        <w:numPr>
          <w:ilvl w:val="0"/>
          <w:numId w:val="15"/>
        </w:numPr>
        <w:spacing w:after="160"/>
        <w:contextualSpacing/>
        <w:rPr>
          <w:rFonts w:ascii="Times New Roman" w:hAnsi="Times New Roman" w:cs="Times New Roman"/>
          <w:bCs/>
          <w:sz w:val="20"/>
          <w:szCs w:val="20"/>
        </w:rPr>
      </w:pPr>
      <w:r w:rsidRPr="002A7EEF">
        <w:rPr>
          <w:rFonts w:ascii="Times New Roman" w:hAnsi="Times New Roman" w:cs="Times New Roman"/>
          <w:bCs/>
          <w:sz w:val="20"/>
          <w:szCs w:val="20"/>
        </w:rPr>
        <w:lastRenderedPageBreak/>
        <w:t>How to identify the priority of a UCI (or data) transmission</w:t>
      </w:r>
    </w:p>
    <w:p w14:paraId="41426161" w14:textId="77777777" w:rsidR="002A7EEF" w:rsidRPr="002A7EEF" w:rsidRDefault="002A7EEF" w:rsidP="00EE3D18">
      <w:pPr>
        <w:pStyle w:val="ListParagraph"/>
        <w:numPr>
          <w:ilvl w:val="0"/>
          <w:numId w:val="15"/>
        </w:numPr>
        <w:spacing w:after="160"/>
        <w:contextualSpacing/>
        <w:rPr>
          <w:rFonts w:ascii="Times New Roman" w:hAnsi="Times New Roman" w:cs="Times New Roman"/>
          <w:bCs/>
          <w:sz w:val="20"/>
          <w:szCs w:val="20"/>
        </w:rPr>
      </w:pPr>
      <w:r w:rsidRPr="002A7EEF">
        <w:rPr>
          <w:rFonts w:ascii="Times New Roman" w:hAnsi="Times New Roman" w:cs="Times New Roman"/>
          <w:bCs/>
          <w:sz w:val="20"/>
          <w:szCs w:val="20"/>
        </w:rPr>
        <w:t>How to handle collision between transmissions of different priorities</w:t>
      </w:r>
    </w:p>
    <w:p w14:paraId="098506A1" w14:textId="77777777" w:rsidR="002A7EEF" w:rsidRDefault="002A7EEF" w:rsidP="002A7EEF">
      <w:pPr>
        <w:pStyle w:val="Heading2"/>
      </w:pPr>
      <w:r>
        <w:t>Priority identification</w:t>
      </w:r>
    </w:p>
    <w:p w14:paraId="4F5BFD2B" w14:textId="77777777" w:rsidR="002A7EEF" w:rsidRPr="00EE3D18" w:rsidRDefault="002A7EEF" w:rsidP="002A7EEF">
      <w:pPr>
        <w:rPr>
          <w:rFonts w:ascii="Times New Roman" w:hAnsi="Times New Roman" w:cs="Times New Roman"/>
          <w:bCs/>
          <w:u w:val="single"/>
        </w:rPr>
      </w:pPr>
      <w:r w:rsidRPr="00EE3D18">
        <w:rPr>
          <w:rFonts w:ascii="Times New Roman" w:hAnsi="Times New Roman" w:cs="Times New Roman"/>
          <w:bCs/>
          <w:u w:val="single"/>
        </w:rPr>
        <w:t>HARQ-ACK</w:t>
      </w:r>
    </w:p>
    <w:p w14:paraId="170C3AAF" w14:textId="75E0A2F4" w:rsidR="002A7EEF" w:rsidRPr="002A7EEF" w:rsidRDefault="002A7EEF" w:rsidP="002A7EEF">
      <w:pPr>
        <w:rPr>
          <w:rFonts w:ascii="Times New Roman" w:hAnsi="Times New Roman" w:cs="Times New Roman"/>
          <w:sz w:val="20"/>
          <w:lang w:val="en-GB" w:eastAsia="zh-CN"/>
        </w:rPr>
      </w:pPr>
      <w:r w:rsidRPr="002A7EEF">
        <w:rPr>
          <w:rFonts w:ascii="Times New Roman" w:hAnsi="Times New Roman" w:cs="Times New Roman"/>
          <w:sz w:val="20"/>
          <w:lang w:val="en-GB" w:eastAsia="zh-CN"/>
        </w:rPr>
        <w:t xml:space="preserve">A DCI scheduling PDSCH can provide a priority level for the corresponding HARQ-ACK. </w:t>
      </w:r>
      <w:r w:rsidR="003977C5">
        <w:rPr>
          <w:rFonts w:ascii="Times New Roman" w:hAnsi="Times New Roman" w:cs="Times New Roman"/>
          <w:sz w:val="20"/>
          <w:lang w:val="en-GB" w:eastAsia="zh-CN"/>
        </w:rPr>
        <w:t xml:space="preserve">As explained in the previous section, </w:t>
      </w:r>
      <w:r w:rsidR="00FB7986">
        <w:rPr>
          <w:rFonts w:ascii="Times New Roman" w:hAnsi="Times New Roman" w:cs="Times New Roman"/>
          <w:sz w:val="20"/>
          <w:lang w:val="en-GB" w:eastAsia="zh-CN"/>
        </w:rPr>
        <w:t xml:space="preserve">it would be logical </w:t>
      </w:r>
      <w:r w:rsidR="00E55C2C">
        <w:rPr>
          <w:rFonts w:ascii="Times New Roman" w:hAnsi="Times New Roman" w:cs="Times New Roman"/>
          <w:sz w:val="20"/>
          <w:lang w:val="en-GB" w:eastAsia="zh-CN"/>
        </w:rPr>
        <w:t>that the same indication is used also for HARQ-ACK codebook indication and related configuration, since these aspects are all related to the service type intended for the transmission.</w:t>
      </w:r>
    </w:p>
    <w:p w14:paraId="4B33F9CE" w14:textId="3E6DE5A0" w:rsidR="002A7EEF" w:rsidRDefault="002A7EEF" w:rsidP="002A7EEF">
      <w:pPr>
        <w:tabs>
          <w:tab w:val="left" w:pos="900"/>
        </w:tabs>
        <w:rPr>
          <w:rFonts w:ascii="Times New Roman" w:hAnsi="Times New Roman" w:cs="Times New Roman"/>
          <w:i/>
          <w:sz w:val="20"/>
          <w:lang w:val="en-GB" w:eastAsia="zh-CN"/>
        </w:rPr>
      </w:pPr>
      <w:r w:rsidRPr="002A7EEF">
        <w:rPr>
          <w:rFonts w:ascii="Times New Roman" w:hAnsi="Times New Roman" w:cs="Times New Roman"/>
          <w:b/>
          <w:i/>
          <w:sz w:val="20"/>
          <w:lang w:val="en-GB" w:eastAsia="zh-CN"/>
        </w:rPr>
        <w:t xml:space="preserve">Proposal </w:t>
      </w:r>
      <w:r w:rsidR="00F21B0F">
        <w:rPr>
          <w:rFonts w:ascii="Times New Roman" w:hAnsi="Times New Roman" w:cs="Times New Roman"/>
          <w:b/>
          <w:i/>
          <w:sz w:val="20"/>
          <w:lang w:val="en-GB" w:eastAsia="zh-CN"/>
        </w:rPr>
        <w:t>9</w:t>
      </w:r>
      <w:r w:rsidRPr="002A7EEF">
        <w:rPr>
          <w:rFonts w:ascii="Times New Roman" w:hAnsi="Times New Roman" w:cs="Times New Roman"/>
          <w:b/>
          <w:i/>
          <w:sz w:val="20"/>
          <w:lang w:val="en-GB" w:eastAsia="zh-CN"/>
        </w:rPr>
        <w:t xml:space="preserve">: </w:t>
      </w:r>
      <w:r w:rsidRPr="002A7EEF">
        <w:rPr>
          <w:rFonts w:ascii="Times New Roman" w:hAnsi="Times New Roman" w:cs="Times New Roman"/>
          <w:i/>
          <w:sz w:val="20"/>
          <w:lang w:val="en-GB" w:eastAsia="zh-CN"/>
        </w:rPr>
        <w:t>DCI scheduling PDSCH indicates the priority of corresponding HARQ-ACK.</w:t>
      </w:r>
    </w:p>
    <w:p w14:paraId="6C7139A2" w14:textId="0250BE9F" w:rsidR="00E55C2C" w:rsidRPr="002A7EEF" w:rsidRDefault="00E55C2C" w:rsidP="002A7EEF">
      <w:pPr>
        <w:tabs>
          <w:tab w:val="left" w:pos="900"/>
        </w:tabs>
        <w:rPr>
          <w:rFonts w:ascii="Times New Roman" w:hAnsi="Times New Roman" w:cs="Times New Roman"/>
          <w:i/>
          <w:sz w:val="20"/>
          <w:lang w:val="en-GB" w:eastAsia="zh-CN"/>
        </w:rPr>
      </w:pPr>
      <w:r w:rsidRPr="00E55C2C">
        <w:rPr>
          <w:rFonts w:ascii="Times New Roman" w:hAnsi="Times New Roman" w:cs="Times New Roman"/>
          <w:b/>
          <w:i/>
          <w:sz w:val="20"/>
          <w:lang w:val="en-GB" w:eastAsia="zh-CN"/>
        </w:rPr>
        <w:t xml:space="preserve">Proposal </w:t>
      </w:r>
      <w:r w:rsidR="00F21B0F">
        <w:rPr>
          <w:rFonts w:ascii="Times New Roman" w:hAnsi="Times New Roman" w:cs="Times New Roman"/>
          <w:b/>
          <w:i/>
          <w:sz w:val="20"/>
          <w:lang w:val="en-GB" w:eastAsia="zh-CN"/>
        </w:rPr>
        <w:t>10</w:t>
      </w:r>
      <w:r w:rsidRPr="00E55C2C">
        <w:rPr>
          <w:rFonts w:ascii="Times New Roman" w:hAnsi="Times New Roman" w:cs="Times New Roman"/>
          <w:b/>
          <w:i/>
          <w:sz w:val="20"/>
          <w:lang w:val="en-GB" w:eastAsia="zh-CN"/>
        </w:rPr>
        <w:t>:</w:t>
      </w:r>
      <w:r>
        <w:rPr>
          <w:rFonts w:ascii="Times New Roman" w:hAnsi="Times New Roman" w:cs="Times New Roman"/>
          <w:i/>
          <w:sz w:val="20"/>
          <w:lang w:val="en-GB" w:eastAsia="zh-CN"/>
        </w:rPr>
        <w:t xml:space="preserve"> The identifier for HARQ-ACK </w:t>
      </w:r>
      <w:r w:rsidR="00FD677E">
        <w:rPr>
          <w:rFonts w:ascii="Times New Roman" w:hAnsi="Times New Roman" w:cs="Times New Roman"/>
          <w:i/>
          <w:sz w:val="20"/>
          <w:lang w:val="en-GB" w:eastAsia="zh-CN"/>
        </w:rPr>
        <w:t xml:space="preserve">codebook also indicates the </w:t>
      </w:r>
      <w:r>
        <w:rPr>
          <w:rFonts w:ascii="Times New Roman" w:hAnsi="Times New Roman" w:cs="Times New Roman"/>
          <w:i/>
          <w:sz w:val="20"/>
          <w:lang w:val="en-GB" w:eastAsia="zh-CN"/>
        </w:rPr>
        <w:t xml:space="preserve">priority </w:t>
      </w:r>
      <w:r w:rsidR="00FD677E">
        <w:rPr>
          <w:rFonts w:ascii="Times New Roman" w:hAnsi="Times New Roman" w:cs="Times New Roman"/>
          <w:i/>
          <w:sz w:val="20"/>
          <w:lang w:val="en-GB" w:eastAsia="zh-CN"/>
        </w:rPr>
        <w:t>of</w:t>
      </w:r>
      <w:r>
        <w:rPr>
          <w:rFonts w:ascii="Times New Roman" w:hAnsi="Times New Roman" w:cs="Times New Roman"/>
          <w:i/>
          <w:sz w:val="20"/>
          <w:lang w:val="en-GB" w:eastAsia="zh-CN"/>
        </w:rPr>
        <w:t xml:space="preserve"> the HARQ-ACK.</w:t>
      </w:r>
    </w:p>
    <w:p w14:paraId="24033073" w14:textId="77777777" w:rsidR="002A7EEF" w:rsidRPr="00EE3D18" w:rsidRDefault="002A7EEF" w:rsidP="002A7EEF">
      <w:pPr>
        <w:rPr>
          <w:rFonts w:ascii="Times New Roman" w:hAnsi="Times New Roman" w:cs="Times New Roman"/>
          <w:u w:val="single"/>
          <w:lang w:val="en-GB" w:eastAsia="zh-CN"/>
        </w:rPr>
      </w:pPr>
      <w:r w:rsidRPr="00EE3D18">
        <w:rPr>
          <w:rFonts w:ascii="Times New Roman" w:hAnsi="Times New Roman" w:cs="Times New Roman"/>
          <w:u w:val="single"/>
          <w:lang w:val="en-GB" w:eastAsia="zh-CN"/>
        </w:rPr>
        <w:t>SR</w:t>
      </w:r>
    </w:p>
    <w:p w14:paraId="296672BC" w14:textId="77777777" w:rsidR="002A7EEF" w:rsidRPr="002A7EEF" w:rsidRDefault="002A7EEF" w:rsidP="002A7EEF">
      <w:pPr>
        <w:rPr>
          <w:rFonts w:ascii="Times New Roman" w:hAnsi="Times New Roman" w:cs="Times New Roman"/>
          <w:sz w:val="20"/>
          <w:lang w:val="en-GB" w:eastAsia="zh-CN"/>
        </w:rPr>
      </w:pPr>
      <w:r w:rsidRPr="002A7EEF">
        <w:rPr>
          <w:rFonts w:ascii="Times New Roman" w:hAnsi="Times New Roman" w:cs="Times New Roman"/>
          <w:sz w:val="20"/>
          <w:lang w:val="en-GB" w:eastAsia="zh-CN"/>
        </w:rPr>
        <w:t>The priority of SR should naturally depend on the logical channel that triggered the SR. Each logical channel is already configured with a logical channel priority used in MAC, and it would be possible to reuse this parameter in principle. However, the number of priority levels used in MAC (16) is likely well above the number of priority levels required to support service differentiation at the physical layer (possibly only 2). In addition, in case of HARQ-ACK using many priority levels may be a concern from the perspective of DCI overhead. A mapping between the logical channel priority used in MAC and the priority level used at the physical layer would then be required. A natural way to achieve this is to explicitly configure (by RRC) the priority of a SR transmission at physical layer, as part of the SR resource configuration. Such SR resource configuration is linked to a logical channel through the scheduling request identity parameter.</w:t>
      </w:r>
    </w:p>
    <w:p w14:paraId="5A4C70A9" w14:textId="1800582D" w:rsidR="002A7EEF" w:rsidRPr="002A7EEF" w:rsidRDefault="002A7EEF" w:rsidP="002A7EEF">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sidR="00E55C2C">
        <w:rPr>
          <w:rFonts w:ascii="Times New Roman" w:hAnsi="Times New Roman" w:cs="Times New Roman"/>
          <w:b/>
          <w:i/>
          <w:sz w:val="20"/>
          <w:lang w:val="en-GB" w:eastAsia="zh-CN"/>
        </w:rPr>
        <w:t>1</w:t>
      </w:r>
      <w:r w:rsidR="00F21B0F">
        <w:rPr>
          <w:rFonts w:ascii="Times New Roman" w:hAnsi="Times New Roman" w:cs="Times New Roman"/>
          <w:b/>
          <w:i/>
          <w:sz w:val="20"/>
          <w:lang w:val="en-GB" w:eastAsia="zh-CN"/>
        </w:rPr>
        <w:t>1</w:t>
      </w:r>
      <w:r w:rsidRPr="00517EBB">
        <w:rPr>
          <w:rFonts w:ascii="Times New Roman" w:hAnsi="Times New Roman" w:cs="Times New Roman"/>
          <w:b/>
          <w:i/>
          <w:sz w:val="20"/>
          <w:lang w:val="en-GB" w:eastAsia="zh-CN"/>
        </w:rPr>
        <w:t>:</w:t>
      </w:r>
      <w:r w:rsidRPr="00517EBB">
        <w:rPr>
          <w:rFonts w:ascii="Times New Roman" w:hAnsi="Times New Roman" w:cs="Times New Roman"/>
          <w:i/>
          <w:sz w:val="20"/>
          <w:lang w:val="en-GB" w:eastAsia="zh-CN"/>
        </w:rPr>
        <w:t xml:space="preserve"> </w:t>
      </w:r>
      <w:r w:rsidRPr="002A7EEF">
        <w:rPr>
          <w:rFonts w:ascii="Times New Roman" w:hAnsi="Times New Roman" w:cs="Times New Roman"/>
          <w:i/>
          <w:sz w:val="20"/>
          <w:lang w:val="en-GB" w:eastAsia="zh-CN"/>
        </w:rPr>
        <w:t>RRC configures priority of SR for each SR resource configuration.</w:t>
      </w:r>
    </w:p>
    <w:p w14:paraId="418ADF7B" w14:textId="77777777" w:rsidR="002A7EEF" w:rsidRPr="00EE3D18" w:rsidRDefault="002A7EEF" w:rsidP="002A7EEF">
      <w:pPr>
        <w:rPr>
          <w:rFonts w:ascii="Times New Roman" w:hAnsi="Times New Roman" w:cs="Times New Roman"/>
          <w:u w:val="single"/>
          <w:lang w:val="en-GB" w:eastAsia="zh-CN"/>
        </w:rPr>
      </w:pPr>
      <w:r w:rsidRPr="00EE3D18">
        <w:rPr>
          <w:rFonts w:ascii="Times New Roman" w:hAnsi="Times New Roman" w:cs="Times New Roman"/>
          <w:u w:val="single"/>
          <w:lang w:val="en-GB" w:eastAsia="zh-CN"/>
        </w:rPr>
        <w:t>PUSCH</w:t>
      </w:r>
    </w:p>
    <w:p w14:paraId="07AC5498" w14:textId="77777777" w:rsidR="002A7EEF" w:rsidRPr="002A7EEF" w:rsidRDefault="002A7EEF" w:rsidP="002A7EEF">
      <w:pPr>
        <w:rPr>
          <w:rFonts w:ascii="Times New Roman" w:hAnsi="Times New Roman" w:cs="Times New Roman"/>
          <w:sz w:val="20"/>
          <w:lang w:val="en-GB" w:eastAsia="zh-CN"/>
        </w:rPr>
      </w:pPr>
      <w:r w:rsidRPr="002A7EEF">
        <w:rPr>
          <w:rFonts w:ascii="Times New Roman" w:hAnsi="Times New Roman" w:cs="Times New Roman"/>
          <w:sz w:val="20"/>
          <w:lang w:val="en-GB" w:eastAsia="zh-CN"/>
        </w:rPr>
        <w:t>To address prioritization between SR or HARQ-ACK and PUSCH one also needs to assign a priority to a PUSCH transmission. For the priority of PUSCH, one could consider two options:</w:t>
      </w:r>
    </w:p>
    <w:p w14:paraId="7935F5B3" w14:textId="77777777" w:rsidR="002A7EEF" w:rsidRPr="002A7EEF" w:rsidRDefault="002A7EEF" w:rsidP="00EE3D18">
      <w:pPr>
        <w:pStyle w:val="ListParagraph"/>
        <w:numPr>
          <w:ilvl w:val="0"/>
          <w:numId w:val="17"/>
        </w:numPr>
        <w:spacing w:after="160"/>
        <w:contextualSpacing/>
        <w:rPr>
          <w:rFonts w:ascii="Times New Roman" w:hAnsi="Times New Roman" w:cs="Times New Roman"/>
          <w:sz w:val="20"/>
          <w:lang w:val="en-GB" w:eastAsia="zh-CN"/>
        </w:rPr>
      </w:pPr>
      <w:r w:rsidRPr="002A7EEF">
        <w:rPr>
          <w:rFonts w:ascii="Times New Roman" w:hAnsi="Times New Roman" w:cs="Times New Roman"/>
          <w:sz w:val="20"/>
          <w:lang w:val="en-GB" w:eastAsia="zh-CN"/>
        </w:rPr>
        <w:t>Based on priorities of logical channels from which data is included in PUSCH;</w:t>
      </w:r>
    </w:p>
    <w:p w14:paraId="261FD3DB" w14:textId="77777777" w:rsidR="002A7EEF" w:rsidRPr="002A7EEF" w:rsidRDefault="002A7EEF" w:rsidP="00EE3D18">
      <w:pPr>
        <w:pStyle w:val="ListParagraph"/>
        <w:numPr>
          <w:ilvl w:val="0"/>
          <w:numId w:val="17"/>
        </w:numPr>
        <w:spacing w:after="160"/>
        <w:contextualSpacing/>
        <w:rPr>
          <w:rFonts w:ascii="Times New Roman" w:hAnsi="Times New Roman" w:cs="Times New Roman"/>
          <w:sz w:val="20"/>
          <w:lang w:val="en-GB" w:eastAsia="zh-CN"/>
        </w:rPr>
      </w:pPr>
      <w:r w:rsidRPr="002A7EEF">
        <w:rPr>
          <w:rFonts w:ascii="Times New Roman" w:hAnsi="Times New Roman" w:cs="Times New Roman"/>
          <w:sz w:val="20"/>
          <w:lang w:val="en-GB" w:eastAsia="zh-CN"/>
        </w:rPr>
        <w:t xml:space="preserve">DCI scheduling PUSCH indicates priority (for dynamic grant), or RRC indicates priority (for configured grant type 1). </w:t>
      </w:r>
    </w:p>
    <w:p w14:paraId="2E0F4DE7" w14:textId="77777777" w:rsidR="002A7EEF" w:rsidRPr="002A7EEF" w:rsidRDefault="002A7EEF" w:rsidP="002A7EEF">
      <w:pPr>
        <w:rPr>
          <w:rFonts w:ascii="Times New Roman" w:hAnsi="Times New Roman" w:cs="Times New Roman"/>
          <w:sz w:val="20"/>
          <w:lang w:val="en-GB" w:eastAsia="zh-CN"/>
        </w:rPr>
      </w:pPr>
      <w:r w:rsidRPr="002A7EEF">
        <w:rPr>
          <w:rFonts w:ascii="Times New Roman" w:hAnsi="Times New Roman" w:cs="Times New Roman"/>
          <w:sz w:val="20"/>
          <w:lang w:val="en-GB" w:eastAsia="zh-CN"/>
        </w:rPr>
        <w:t>The first option would likely require a mapping between the logical channel priorities used in MAC and the priority levels used at physical layer for the reason explained in previous paragraph. It would also imply that the physical layer handles prioritization based on the outcome of MAC LCP procedure.</w:t>
      </w:r>
    </w:p>
    <w:p w14:paraId="1C2C6C7D" w14:textId="77777777" w:rsidR="002A7EEF" w:rsidRPr="002A7EEF" w:rsidRDefault="002A7EEF" w:rsidP="002A7EEF">
      <w:pPr>
        <w:rPr>
          <w:rFonts w:ascii="Times New Roman" w:hAnsi="Times New Roman" w:cs="Times New Roman"/>
          <w:sz w:val="20"/>
          <w:lang w:val="en-GB" w:eastAsia="zh-CN"/>
        </w:rPr>
      </w:pPr>
      <w:r w:rsidRPr="002A7EEF">
        <w:rPr>
          <w:rFonts w:ascii="Times New Roman" w:hAnsi="Times New Roman" w:cs="Times New Roman"/>
          <w:sz w:val="20"/>
          <w:lang w:val="en-GB" w:eastAsia="zh-CN"/>
        </w:rPr>
        <w:t xml:space="preserve">The second option could use, for dynamic grants, an indication mechanism </w:t>
      </w:r>
      <w:proofErr w:type="gramStart"/>
      <w:r w:rsidRPr="002A7EEF">
        <w:rPr>
          <w:rFonts w:ascii="Times New Roman" w:hAnsi="Times New Roman" w:cs="Times New Roman"/>
          <w:sz w:val="20"/>
          <w:lang w:val="en-GB" w:eastAsia="zh-CN"/>
        </w:rPr>
        <w:t>similar to</w:t>
      </w:r>
      <w:proofErr w:type="gramEnd"/>
      <w:r w:rsidRPr="002A7EEF">
        <w:rPr>
          <w:rFonts w:ascii="Times New Roman" w:hAnsi="Times New Roman" w:cs="Times New Roman"/>
          <w:sz w:val="20"/>
          <w:lang w:val="en-GB" w:eastAsia="zh-CN"/>
        </w:rPr>
        <w:t xml:space="preserve"> what is eventually adopted for the case of HARQ-ACK (implicit or explicit). One potential concern is that the priority of the included data is lower than the priority indicated by the DCI. However, this should not happen frequently in practice since the network typically would provide a high-priority grant in response to a scheduling request indicating that high-priority data is available. In the case of configured grant type 1, the network can configure a logical channel restriction to prevent use of such grant by low-priority data.</w:t>
      </w:r>
    </w:p>
    <w:p w14:paraId="6F4ABB84" w14:textId="77777777" w:rsidR="002A7EEF" w:rsidRPr="002A7EEF" w:rsidRDefault="002A7EEF" w:rsidP="002A7EEF">
      <w:pPr>
        <w:rPr>
          <w:rFonts w:ascii="Times New Roman" w:hAnsi="Times New Roman" w:cs="Times New Roman"/>
          <w:sz w:val="20"/>
          <w:lang w:val="en-GB" w:eastAsia="zh-CN"/>
        </w:rPr>
      </w:pPr>
      <w:r w:rsidRPr="002A7EEF">
        <w:rPr>
          <w:rFonts w:ascii="Times New Roman" w:hAnsi="Times New Roman" w:cs="Times New Roman"/>
          <w:sz w:val="20"/>
          <w:lang w:val="en-GB" w:eastAsia="zh-CN"/>
        </w:rPr>
        <w:t>Given the above, the second option is preferred.</w:t>
      </w:r>
    </w:p>
    <w:p w14:paraId="2108BB6E" w14:textId="169885CF" w:rsidR="002A7EEF" w:rsidRPr="002A7EEF" w:rsidRDefault="002A7EEF" w:rsidP="002A7EEF">
      <w:pPr>
        <w:rPr>
          <w:rFonts w:ascii="Times New Roman" w:hAnsi="Times New Roman" w:cs="Times New Roman"/>
          <w:i/>
          <w:sz w:val="20"/>
          <w:lang w:val="en-GB" w:eastAsia="zh-CN"/>
        </w:rPr>
      </w:pPr>
      <w:r w:rsidRPr="00517EBB">
        <w:rPr>
          <w:rFonts w:ascii="Times New Roman" w:hAnsi="Times New Roman" w:cs="Times New Roman"/>
          <w:b/>
          <w:i/>
          <w:sz w:val="20"/>
          <w:lang w:val="en-GB" w:eastAsia="zh-CN"/>
        </w:rPr>
        <w:t xml:space="preserve">Proposal </w:t>
      </w:r>
      <w:r w:rsidR="00517EBB">
        <w:rPr>
          <w:rFonts w:ascii="Times New Roman" w:hAnsi="Times New Roman" w:cs="Times New Roman"/>
          <w:b/>
          <w:i/>
          <w:sz w:val="20"/>
          <w:lang w:val="en-GB" w:eastAsia="zh-CN"/>
        </w:rPr>
        <w:t>1</w:t>
      </w:r>
      <w:r w:rsidR="00F21B0F">
        <w:rPr>
          <w:rFonts w:ascii="Times New Roman" w:hAnsi="Times New Roman" w:cs="Times New Roman"/>
          <w:b/>
          <w:i/>
          <w:sz w:val="20"/>
          <w:lang w:val="en-GB" w:eastAsia="zh-CN"/>
        </w:rPr>
        <w:t>2</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DCI scheduling PUSCH indicates its priority. FFS if a new field is introduced.</w:t>
      </w:r>
    </w:p>
    <w:p w14:paraId="670B23D4" w14:textId="0AD9BD0F" w:rsidR="002A7EEF" w:rsidRPr="002A7EEF" w:rsidRDefault="002A7EEF" w:rsidP="002A7EEF">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sidR="00517EBB">
        <w:rPr>
          <w:rFonts w:ascii="Times New Roman" w:hAnsi="Times New Roman" w:cs="Times New Roman"/>
          <w:b/>
          <w:i/>
          <w:sz w:val="20"/>
          <w:lang w:val="en-GB" w:eastAsia="zh-CN"/>
        </w:rPr>
        <w:t>1</w:t>
      </w:r>
      <w:r w:rsidR="00F21B0F">
        <w:rPr>
          <w:rFonts w:ascii="Times New Roman" w:hAnsi="Times New Roman" w:cs="Times New Roman"/>
          <w:b/>
          <w:i/>
          <w:sz w:val="20"/>
          <w:lang w:val="en-GB" w:eastAsia="zh-CN"/>
        </w:rPr>
        <w:t>3</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RRC configures priority of PUSCH in the case of configured grant type 1.</w:t>
      </w:r>
    </w:p>
    <w:p w14:paraId="316A770D" w14:textId="77777777" w:rsidR="002A7EEF" w:rsidRPr="00EE3D18" w:rsidRDefault="002A7EEF" w:rsidP="002A7EEF">
      <w:pPr>
        <w:rPr>
          <w:rFonts w:ascii="Times New Roman" w:hAnsi="Times New Roman" w:cs="Times New Roman"/>
          <w:u w:val="single"/>
          <w:lang w:val="en-GB" w:eastAsia="zh-CN"/>
        </w:rPr>
      </w:pPr>
      <w:r w:rsidRPr="00EE3D18">
        <w:rPr>
          <w:rFonts w:ascii="Times New Roman" w:hAnsi="Times New Roman" w:cs="Times New Roman"/>
          <w:u w:val="single"/>
          <w:lang w:val="en-GB" w:eastAsia="zh-CN"/>
        </w:rPr>
        <w:t>CSI</w:t>
      </w:r>
    </w:p>
    <w:p w14:paraId="5C65EAF0" w14:textId="77777777" w:rsidR="002A7EEF" w:rsidRPr="002A7EEF" w:rsidRDefault="002A7EEF" w:rsidP="002A7EEF">
      <w:pPr>
        <w:rPr>
          <w:rFonts w:ascii="Times New Roman" w:hAnsi="Times New Roman" w:cs="Times New Roman"/>
          <w:sz w:val="20"/>
          <w:lang w:val="en-GB" w:eastAsia="zh-CN"/>
        </w:rPr>
      </w:pPr>
      <w:r w:rsidRPr="002A7EEF">
        <w:rPr>
          <w:rFonts w:ascii="Times New Roman" w:hAnsi="Times New Roman" w:cs="Times New Roman"/>
          <w:sz w:val="20"/>
          <w:lang w:val="en-GB" w:eastAsia="zh-CN"/>
        </w:rPr>
        <w:t>A specific CSI report transmission is not critical to achieve high reliability and latency. A CSI transmission should not be prioritized over SR, HARQ or PUSCH even if it is intended to support URLLC. However, in case two CSI reports of the same type would collide such that only one can be transmitted, one could prioritize the one corresponding to the CSI configuration with the lowest target BLER.</w:t>
      </w:r>
    </w:p>
    <w:p w14:paraId="4CF2E263" w14:textId="77777777" w:rsidR="002A7EEF" w:rsidRDefault="002A7EEF" w:rsidP="002A7EEF">
      <w:pPr>
        <w:pStyle w:val="Heading2"/>
      </w:pPr>
      <w:r>
        <w:lastRenderedPageBreak/>
        <w:t>Collision handling</w:t>
      </w:r>
    </w:p>
    <w:p w14:paraId="1CE3CAB5" w14:textId="77777777" w:rsidR="002A7EEF" w:rsidRPr="002A7EEF" w:rsidRDefault="002A7EEF" w:rsidP="002A7EEF">
      <w:pPr>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When there is a collision between transmissions of equal priority, the R15 multiplexing and prioritization rules should generally apply.</w:t>
      </w:r>
    </w:p>
    <w:p w14:paraId="69E433F4" w14:textId="77777777" w:rsidR="002A7EEF" w:rsidRPr="002A7EEF" w:rsidRDefault="002A7EEF" w:rsidP="002A7EEF">
      <w:pPr>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When there is a collision between a transmission of lower priority and a transmission of higher priority, the following handlings could be possible:</w:t>
      </w:r>
    </w:p>
    <w:p w14:paraId="72AA0C4D" w14:textId="77777777" w:rsidR="002A7EEF" w:rsidRPr="002A7EEF" w:rsidRDefault="002A7EEF" w:rsidP="00EE3D18">
      <w:pPr>
        <w:pStyle w:val="ListParagraph"/>
        <w:numPr>
          <w:ilvl w:val="0"/>
          <w:numId w:val="16"/>
        </w:numPr>
        <w:spacing w:after="160"/>
        <w:contextualSpacing/>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Drop (or puncture) the transmission with lower priority</w:t>
      </w:r>
    </w:p>
    <w:p w14:paraId="00A6DF10" w14:textId="77777777" w:rsidR="002A7EEF" w:rsidRPr="002A7EEF" w:rsidRDefault="002A7EEF" w:rsidP="00EE3D18">
      <w:pPr>
        <w:pStyle w:val="ListParagraph"/>
        <w:numPr>
          <w:ilvl w:val="0"/>
          <w:numId w:val="16"/>
        </w:numPr>
        <w:spacing w:after="160"/>
        <w:contextualSpacing/>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Combine (multiplex) both transmissions, possibly allocating more resources to transmissions of higher priority (through e.g. different beta factors). For example:</w:t>
      </w:r>
    </w:p>
    <w:p w14:paraId="1CC80A4F" w14:textId="77777777" w:rsidR="002A7EEF" w:rsidRPr="002A7EEF" w:rsidRDefault="002A7EEF" w:rsidP="00EE3D18">
      <w:pPr>
        <w:pStyle w:val="ListParagraph"/>
        <w:numPr>
          <w:ilvl w:val="1"/>
          <w:numId w:val="16"/>
        </w:numPr>
        <w:spacing w:after="160"/>
        <w:contextualSpacing/>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Multiplex SR (or HARQ-ACK) over PUSCH</w:t>
      </w:r>
    </w:p>
    <w:p w14:paraId="41403398" w14:textId="77777777" w:rsidR="002A7EEF" w:rsidRPr="002A7EEF" w:rsidRDefault="002A7EEF" w:rsidP="00EE3D18">
      <w:pPr>
        <w:pStyle w:val="ListParagraph"/>
        <w:numPr>
          <w:ilvl w:val="1"/>
          <w:numId w:val="16"/>
        </w:numPr>
        <w:spacing w:after="160"/>
        <w:contextualSpacing/>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Multiplex two HARQ-ACK codebooks into single PUCCH</w:t>
      </w:r>
    </w:p>
    <w:p w14:paraId="57082AB7" w14:textId="77777777" w:rsidR="002A7EEF" w:rsidRPr="002A7EEF" w:rsidRDefault="002A7EEF" w:rsidP="00EE3D18">
      <w:pPr>
        <w:pStyle w:val="ListParagraph"/>
        <w:numPr>
          <w:ilvl w:val="1"/>
          <w:numId w:val="16"/>
        </w:numPr>
        <w:spacing w:after="160"/>
        <w:contextualSpacing/>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Multiplex SR and HARQ-ACK into single PUCCH</w:t>
      </w:r>
    </w:p>
    <w:p w14:paraId="321FC17E" w14:textId="77777777" w:rsidR="00FB250B" w:rsidRDefault="002A7EEF" w:rsidP="002A7EEF">
      <w:pPr>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The benefit of multiplexing is that it allows successful transmission of the low priority transmission. On the other hand, it may not feasible in all cases</w:t>
      </w:r>
      <w:r w:rsidR="00FB250B">
        <w:rPr>
          <w:rFonts w:ascii="Times New Roman" w:hAnsi="Times New Roman" w:cs="Times New Roman"/>
          <w:sz w:val="20"/>
          <w:szCs w:val="20"/>
          <w:lang w:val="en-GB" w:eastAsia="zh-CN"/>
        </w:rPr>
        <w:t>, for the following reasons:</w:t>
      </w:r>
    </w:p>
    <w:p w14:paraId="74468E52" w14:textId="2ABE2828" w:rsidR="00FB250B" w:rsidRDefault="00FB250B" w:rsidP="00FB250B">
      <w:pPr>
        <w:pStyle w:val="ListParagraph"/>
        <w:numPr>
          <w:ilvl w:val="0"/>
          <w:numId w:val="1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Processing time for multiplexing may be insufficient </w:t>
      </w:r>
      <w:r w:rsidRPr="002A7EEF">
        <w:rPr>
          <w:rFonts w:ascii="Times New Roman" w:hAnsi="Times New Roman" w:cs="Times New Roman"/>
          <w:sz w:val="20"/>
          <w:szCs w:val="20"/>
          <w:lang w:val="en-GB" w:eastAsia="zh-CN"/>
        </w:rPr>
        <w:t>if the transmission of higher priority is known to occur shortly before (or after) the starting time of the transmission of lower priority.</w:t>
      </w:r>
      <w:r w:rsidRPr="00FB250B">
        <w:rPr>
          <w:rFonts w:ascii="Times New Roman" w:hAnsi="Times New Roman" w:cs="Times New Roman"/>
          <w:sz w:val="20"/>
          <w:szCs w:val="20"/>
          <w:lang w:val="en-GB" w:eastAsia="zh-CN"/>
        </w:rPr>
        <w:t xml:space="preserve"> </w:t>
      </w:r>
      <w:r w:rsidRPr="002A7EEF">
        <w:rPr>
          <w:rFonts w:ascii="Times New Roman" w:hAnsi="Times New Roman" w:cs="Times New Roman"/>
          <w:sz w:val="20"/>
          <w:szCs w:val="20"/>
          <w:lang w:val="en-GB" w:eastAsia="zh-CN"/>
        </w:rPr>
        <w:t>For example, the UE may receive a dynamic assignment for a (high priority) PDSCH just before a (low priority) PUSCH transmission.</w:t>
      </w:r>
    </w:p>
    <w:p w14:paraId="5C176264" w14:textId="77777777" w:rsidR="00FB250B" w:rsidRDefault="00FB250B" w:rsidP="00FB250B">
      <w:pPr>
        <w:pStyle w:val="ListParagraph"/>
        <w:rPr>
          <w:rFonts w:ascii="Times New Roman" w:hAnsi="Times New Roman" w:cs="Times New Roman"/>
          <w:sz w:val="20"/>
          <w:szCs w:val="20"/>
          <w:lang w:val="en-GB" w:eastAsia="zh-CN"/>
        </w:rPr>
      </w:pPr>
    </w:p>
    <w:p w14:paraId="49A38583" w14:textId="072A231B" w:rsidR="00FB250B" w:rsidRDefault="00FB250B" w:rsidP="00FB250B">
      <w:pPr>
        <w:pStyle w:val="ListParagraph"/>
        <w:numPr>
          <w:ilvl w:val="0"/>
          <w:numId w:val="1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Required latencies of the transmissions may be incompatible.</w:t>
      </w:r>
      <w:r w:rsidRPr="00FB250B">
        <w:rPr>
          <w:rFonts w:ascii="Times New Roman" w:hAnsi="Times New Roman" w:cs="Times New Roman"/>
          <w:sz w:val="20"/>
          <w:szCs w:val="20"/>
          <w:lang w:val="en-GB" w:eastAsia="zh-CN"/>
        </w:rPr>
        <w:t xml:space="preserve"> </w:t>
      </w:r>
      <w:r w:rsidRPr="002A7EEF">
        <w:rPr>
          <w:rFonts w:ascii="Times New Roman" w:hAnsi="Times New Roman" w:cs="Times New Roman"/>
          <w:sz w:val="20"/>
          <w:szCs w:val="20"/>
          <w:lang w:val="en-GB" w:eastAsia="zh-CN"/>
        </w:rPr>
        <w:t>For example, multiplexing high-priority HARQ-ACK (or SR) over a long duration PUSCH may result in unacceptable latency for HARQ-ACK or SR.</w:t>
      </w:r>
    </w:p>
    <w:p w14:paraId="44400E08" w14:textId="77777777" w:rsidR="00FB250B" w:rsidRPr="00FB250B" w:rsidRDefault="00FB250B" w:rsidP="00FB250B">
      <w:pPr>
        <w:pStyle w:val="ListParagraph"/>
        <w:rPr>
          <w:rFonts w:ascii="Times New Roman" w:hAnsi="Times New Roman" w:cs="Times New Roman"/>
          <w:sz w:val="20"/>
          <w:szCs w:val="20"/>
          <w:lang w:val="en-GB" w:eastAsia="zh-CN"/>
        </w:rPr>
      </w:pPr>
    </w:p>
    <w:p w14:paraId="1443F13C" w14:textId="21A9EFE0" w:rsidR="00FB250B" w:rsidRPr="00FB250B" w:rsidRDefault="00FB250B" w:rsidP="00FB250B">
      <w:pPr>
        <w:pStyle w:val="ListParagraph"/>
        <w:numPr>
          <w:ilvl w:val="0"/>
          <w:numId w:val="1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There may be insufficient power to transmit both transmissions with the required reliability.</w:t>
      </w:r>
      <w:r w:rsidR="002C6D48">
        <w:rPr>
          <w:rFonts w:ascii="Times New Roman" w:hAnsi="Times New Roman" w:cs="Times New Roman"/>
          <w:sz w:val="20"/>
          <w:szCs w:val="20"/>
          <w:lang w:val="en-GB" w:eastAsia="zh-CN"/>
        </w:rPr>
        <w:t xml:space="preserve"> This could happen, for example, if two HARQ-ACK </w:t>
      </w:r>
      <w:proofErr w:type="gramStart"/>
      <w:r w:rsidR="002C6D48">
        <w:rPr>
          <w:rFonts w:ascii="Times New Roman" w:hAnsi="Times New Roman" w:cs="Times New Roman"/>
          <w:sz w:val="20"/>
          <w:szCs w:val="20"/>
          <w:lang w:val="en-GB" w:eastAsia="zh-CN"/>
        </w:rPr>
        <w:t>codebook</w:t>
      </w:r>
      <w:proofErr w:type="gramEnd"/>
      <w:r w:rsidR="002C6D48">
        <w:rPr>
          <w:rFonts w:ascii="Times New Roman" w:hAnsi="Times New Roman" w:cs="Times New Roman"/>
          <w:sz w:val="20"/>
          <w:szCs w:val="20"/>
          <w:lang w:val="en-GB" w:eastAsia="zh-CN"/>
        </w:rPr>
        <w:t xml:space="preserve"> are multiplexed together into single PUCCH (or PUSCH).</w:t>
      </w:r>
    </w:p>
    <w:p w14:paraId="3F6E8FDF" w14:textId="77777777" w:rsidR="002777BC" w:rsidRDefault="002777BC" w:rsidP="002A7EEF">
      <w:pPr>
        <w:rPr>
          <w:rFonts w:ascii="Times New Roman" w:hAnsi="Times New Roman" w:cs="Times New Roman"/>
          <w:sz w:val="20"/>
          <w:szCs w:val="20"/>
          <w:lang w:val="en-GB" w:eastAsia="zh-CN"/>
        </w:rPr>
      </w:pPr>
    </w:p>
    <w:p w14:paraId="6F5BA491" w14:textId="48E9765C" w:rsidR="002A7EEF" w:rsidRPr="002A7EEF" w:rsidRDefault="002A7EEF" w:rsidP="002A7EEF">
      <w:pPr>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 xml:space="preserve">If multiplexing is not possible, the UE should drop the transmission of lower priority. </w:t>
      </w:r>
    </w:p>
    <w:p w14:paraId="29C532B5" w14:textId="77777777" w:rsidR="002A7EEF" w:rsidRPr="002A7EEF" w:rsidRDefault="002A7EEF" w:rsidP="002A7EEF">
      <w:pPr>
        <w:rPr>
          <w:rFonts w:ascii="Times New Roman" w:hAnsi="Times New Roman" w:cs="Times New Roman"/>
          <w:sz w:val="20"/>
          <w:szCs w:val="20"/>
          <w:lang w:val="en-GB" w:eastAsia="zh-CN"/>
        </w:rPr>
      </w:pPr>
      <w:r w:rsidRPr="002A7EEF">
        <w:rPr>
          <w:rFonts w:ascii="Times New Roman" w:hAnsi="Times New Roman" w:cs="Times New Roman"/>
          <w:sz w:val="20"/>
          <w:szCs w:val="20"/>
          <w:lang w:val="en-GB" w:eastAsia="zh-CN"/>
        </w:rPr>
        <w:t xml:space="preserve">Therefore, </w:t>
      </w:r>
      <w:proofErr w:type="gramStart"/>
      <w:r w:rsidRPr="002A7EEF">
        <w:rPr>
          <w:rFonts w:ascii="Times New Roman" w:hAnsi="Times New Roman" w:cs="Times New Roman"/>
          <w:sz w:val="20"/>
          <w:szCs w:val="20"/>
          <w:lang w:val="en-GB" w:eastAsia="zh-CN"/>
        </w:rPr>
        <w:t>assuming that</w:t>
      </w:r>
      <w:proofErr w:type="gramEnd"/>
      <w:r w:rsidRPr="002A7EEF">
        <w:rPr>
          <w:rFonts w:ascii="Times New Roman" w:hAnsi="Times New Roman" w:cs="Times New Roman"/>
          <w:sz w:val="20"/>
          <w:szCs w:val="20"/>
          <w:lang w:val="en-GB" w:eastAsia="zh-CN"/>
        </w:rPr>
        <w:t xml:space="preserve"> the UE has sufficient processing time (FFS), the following is proposed:</w:t>
      </w:r>
    </w:p>
    <w:p w14:paraId="0D37101D" w14:textId="6DD53E1D" w:rsidR="002A7EEF" w:rsidRPr="002A7EEF" w:rsidRDefault="002A7EEF" w:rsidP="00EE3D18">
      <w:pPr>
        <w:rPr>
          <w:rFonts w:ascii="Times New Roman" w:hAnsi="Times New Roman" w:cs="Times New Roman"/>
          <w:sz w:val="20"/>
          <w:szCs w:val="20"/>
          <w:lang w:val="en-GB" w:eastAsia="zh-CN"/>
        </w:rPr>
      </w:pPr>
      <w:r w:rsidRPr="00EE3D18">
        <w:rPr>
          <w:rFonts w:ascii="Times New Roman" w:hAnsi="Times New Roman" w:cs="Times New Roman"/>
          <w:b/>
          <w:i/>
          <w:sz w:val="20"/>
          <w:szCs w:val="20"/>
          <w:lang w:val="en-GB" w:eastAsia="zh-CN"/>
        </w:rPr>
        <w:t xml:space="preserve">Proposal </w:t>
      </w:r>
      <w:r w:rsidR="00B47435" w:rsidRPr="00EE3D18">
        <w:rPr>
          <w:rFonts w:ascii="Times New Roman" w:hAnsi="Times New Roman" w:cs="Times New Roman"/>
          <w:b/>
          <w:i/>
          <w:sz w:val="20"/>
          <w:szCs w:val="20"/>
          <w:lang w:val="en-GB" w:eastAsia="zh-CN"/>
        </w:rPr>
        <w:t>1</w:t>
      </w:r>
      <w:r w:rsidR="00F21B0F">
        <w:rPr>
          <w:rFonts w:ascii="Times New Roman" w:hAnsi="Times New Roman" w:cs="Times New Roman"/>
          <w:b/>
          <w:i/>
          <w:sz w:val="20"/>
          <w:szCs w:val="20"/>
          <w:lang w:val="en-GB" w:eastAsia="zh-CN"/>
        </w:rPr>
        <w:t>4</w:t>
      </w:r>
      <w:r w:rsidRPr="00EE3D18">
        <w:rPr>
          <w:rFonts w:ascii="Times New Roman" w:hAnsi="Times New Roman" w:cs="Times New Roman"/>
          <w:b/>
          <w:i/>
          <w:sz w:val="20"/>
          <w:szCs w:val="20"/>
          <w:lang w:val="en-GB" w:eastAsia="zh-CN"/>
        </w:rPr>
        <w:t>:</w:t>
      </w:r>
      <w:r w:rsidRPr="002A7EEF">
        <w:rPr>
          <w:rFonts w:ascii="Times New Roman" w:hAnsi="Times New Roman" w:cs="Times New Roman"/>
          <w:sz w:val="20"/>
          <w:szCs w:val="20"/>
          <w:lang w:val="en-GB" w:eastAsia="zh-CN"/>
        </w:rPr>
        <w:t xml:space="preserve"> </w:t>
      </w:r>
      <w:r w:rsidRPr="002A7EEF">
        <w:rPr>
          <w:rFonts w:ascii="Times New Roman" w:hAnsi="Times New Roman" w:cs="Times New Roman"/>
          <w:i/>
          <w:sz w:val="20"/>
          <w:szCs w:val="20"/>
          <w:lang w:val="en-GB" w:eastAsia="zh-CN"/>
        </w:rPr>
        <w:t>HARQ-ACK is multiplexed on PUSCH of equal or lower priority with PUSCH duration less than x symbols, otherwise PUSCH is dropped. Value of x is FFS.</w:t>
      </w:r>
    </w:p>
    <w:p w14:paraId="1471F185" w14:textId="70F9078F" w:rsidR="002A7EEF" w:rsidRPr="002A7EEF" w:rsidRDefault="002A7EEF" w:rsidP="00EE3D18">
      <w:pPr>
        <w:rPr>
          <w:rFonts w:ascii="Times New Roman" w:hAnsi="Times New Roman" w:cs="Times New Roman"/>
          <w:sz w:val="20"/>
          <w:szCs w:val="20"/>
          <w:lang w:val="en-GB" w:eastAsia="zh-CN"/>
        </w:rPr>
      </w:pPr>
      <w:r w:rsidRPr="00EE3D18">
        <w:rPr>
          <w:rFonts w:ascii="Times New Roman" w:hAnsi="Times New Roman" w:cs="Times New Roman"/>
          <w:b/>
          <w:i/>
          <w:sz w:val="20"/>
          <w:szCs w:val="20"/>
          <w:lang w:val="en-GB" w:eastAsia="zh-CN"/>
        </w:rPr>
        <w:t xml:space="preserve">Proposal </w:t>
      </w:r>
      <w:r w:rsidR="00B47435" w:rsidRPr="00EE3D18">
        <w:rPr>
          <w:rFonts w:ascii="Times New Roman" w:hAnsi="Times New Roman" w:cs="Times New Roman"/>
          <w:b/>
          <w:i/>
          <w:sz w:val="20"/>
          <w:szCs w:val="20"/>
          <w:lang w:val="en-GB" w:eastAsia="zh-CN"/>
        </w:rPr>
        <w:t>1</w:t>
      </w:r>
      <w:r w:rsidR="00F21B0F">
        <w:rPr>
          <w:rFonts w:ascii="Times New Roman" w:hAnsi="Times New Roman" w:cs="Times New Roman"/>
          <w:b/>
          <w:i/>
          <w:sz w:val="20"/>
          <w:szCs w:val="20"/>
          <w:lang w:val="en-GB" w:eastAsia="zh-CN"/>
        </w:rPr>
        <w:t>5</w:t>
      </w:r>
      <w:r w:rsidRPr="00EE3D18">
        <w:rPr>
          <w:rFonts w:ascii="Times New Roman" w:hAnsi="Times New Roman" w:cs="Times New Roman"/>
          <w:b/>
          <w:i/>
          <w:sz w:val="20"/>
          <w:szCs w:val="20"/>
          <w:lang w:val="en-GB" w:eastAsia="zh-CN"/>
        </w:rPr>
        <w:t>:</w:t>
      </w:r>
      <w:r w:rsidRPr="002A7EEF">
        <w:rPr>
          <w:rFonts w:ascii="Times New Roman" w:hAnsi="Times New Roman" w:cs="Times New Roman"/>
          <w:sz w:val="20"/>
          <w:szCs w:val="20"/>
          <w:lang w:val="en-GB" w:eastAsia="zh-CN"/>
        </w:rPr>
        <w:t xml:space="preserve"> </w:t>
      </w:r>
      <w:r w:rsidRPr="002A7EEF">
        <w:rPr>
          <w:rFonts w:ascii="Times New Roman" w:hAnsi="Times New Roman" w:cs="Times New Roman"/>
          <w:i/>
          <w:sz w:val="20"/>
          <w:szCs w:val="20"/>
          <w:lang w:val="en-GB" w:eastAsia="zh-CN"/>
        </w:rPr>
        <w:t>SR is multiplexed on PUSCH of lower priority with PUSCH duration less than y symbols, otherwise PUSCH is dropped. Value of y is FFS.</w:t>
      </w:r>
    </w:p>
    <w:p w14:paraId="48F3B812" w14:textId="7241C45B" w:rsidR="002777BC" w:rsidRDefault="002777BC" w:rsidP="002777BC">
      <w:pPr>
        <w:rPr>
          <w:rFonts w:ascii="Times New Roman" w:hAnsi="Times New Roman" w:cs="Times New Roman"/>
          <w:sz w:val="20"/>
          <w:szCs w:val="20"/>
        </w:rPr>
      </w:pPr>
      <w:r>
        <w:rPr>
          <w:rFonts w:ascii="Times New Roman" w:hAnsi="Times New Roman" w:cs="Times New Roman"/>
          <w:sz w:val="20"/>
          <w:szCs w:val="20"/>
        </w:rPr>
        <w:t xml:space="preserve">When UCI is multiplexed in PUSCH, the beta factors control the relative amount of resources for UCI and data. The beta factors therefore need to be adjusted as a function of the </w:t>
      </w:r>
      <w:r w:rsidR="00A57D9D">
        <w:rPr>
          <w:rFonts w:ascii="Times New Roman" w:hAnsi="Times New Roman" w:cs="Times New Roman"/>
          <w:sz w:val="20"/>
          <w:szCs w:val="20"/>
        </w:rPr>
        <w:t xml:space="preserve">(relative) </w:t>
      </w:r>
      <w:r>
        <w:rPr>
          <w:rFonts w:ascii="Times New Roman" w:hAnsi="Times New Roman" w:cs="Times New Roman"/>
          <w:sz w:val="20"/>
          <w:szCs w:val="20"/>
        </w:rPr>
        <w:t xml:space="preserve">reliability requirements of </w:t>
      </w:r>
      <w:r w:rsidR="00A57D9D">
        <w:rPr>
          <w:rFonts w:ascii="Times New Roman" w:hAnsi="Times New Roman" w:cs="Times New Roman"/>
          <w:sz w:val="20"/>
          <w:szCs w:val="20"/>
        </w:rPr>
        <w:t xml:space="preserve">these transmissions. For example, higher (lower) beta factors need to be used for HARQ-ACK on PUSCH when HARQ-ACK is multiplexed on PUSCH of lower (higher) priority. In R15, dynamic indication of beta is supported for HARQ-ACK from a set of 4 possible values. For added flexibility, it should be considered to support the configuration of additional sets that are used </w:t>
      </w:r>
      <w:r w:rsidR="00B1739D">
        <w:rPr>
          <w:rFonts w:ascii="Times New Roman" w:hAnsi="Times New Roman" w:cs="Times New Roman"/>
          <w:sz w:val="20"/>
          <w:szCs w:val="20"/>
        </w:rPr>
        <w:t>when HARQ-ACK (or SR) are multiplexed on PUSCH of lower (or higher) priority.</w:t>
      </w:r>
    </w:p>
    <w:p w14:paraId="0A5911B3" w14:textId="4205E766" w:rsidR="00BA27B1" w:rsidRPr="00F21B0F" w:rsidRDefault="00B1739D" w:rsidP="00F7375A">
      <w:pPr>
        <w:rPr>
          <w:rFonts w:ascii="Times New Roman" w:hAnsi="Times New Roman" w:cs="Times New Roman"/>
          <w:b/>
          <w:i/>
          <w:sz w:val="20"/>
          <w:szCs w:val="20"/>
        </w:rPr>
      </w:pPr>
      <w:r w:rsidRPr="00B1739D">
        <w:rPr>
          <w:rFonts w:ascii="Times New Roman" w:hAnsi="Times New Roman" w:cs="Times New Roman"/>
          <w:b/>
          <w:i/>
          <w:sz w:val="20"/>
          <w:szCs w:val="20"/>
        </w:rPr>
        <w:t>Proposal 1</w:t>
      </w:r>
      <w:r w:rsidR="00F21B0F">
        <w:rPr>
          <w:rFonts w:ascii="Times New Roman" w:hAnsi="Times New Roman" w:cs="Times New Roman"/>
          <w:b/>
          <w:i/>
          <w:sz w:val="20"/>
          <w:szCs w:val="20"/>
        </w:rPr>
        <w:t>6</w:t>
      </w:r>
      <w:r w:rsidRPr="00B1739D">
        <w:rPr>
          <w:rFonts w:ascii="Times New Roman" w:hAnsi="Times New Roman" w:cs="Times New Roman"/>
          <w:b/>
          <w:i/>
          <w:sz w:val="20"/>
          <w:szCs w:val="20"/>
        </w:rPr>
        <w:t xml:space="preserve">: </w:t>
      </w:r>
      <w:r w:rsidRPr="00B1739D">
        <w:rPr>
          <w:rFonts w:ascii="Times New Roman" w:hAnsi="Times New Roman" w:cs="Times New Roman"/>
          <w:i/>
          <w:sz w:val="20"/>
          <w:szCs w:val="20"/>
        </w:rPr>
        <w:t xml:space="preserve">Support configuration of additional sets of beta factors for multiplexing HARQ-ACK/SR on PUSCH </w:t>
      </w:r>
      <w:r>
        <w:rPr>
          <w:rFonts w:ascii="Times New Roman" w:hAnsi="Times New Roman" w:cs="Times New Roman"/>
          <w:i/>
          <w:sz w:val="20"/>
          <w:szCs w:val="20"/>
        </w:rPr>
        <w:t>o</w:t>
      </w:r>
      <w:r w:rsidRPr="00B1739D">
        <w:rPr>
          <w:rFonts w:ascii="Times New Roman" w:hAnsi="Times New Roman" w:cs="Times New Roman"/>
          <w:i/>
          <w:sz w:val="20"/>
          <w:szCs w:val="20"/>
        </w:rPr>
        <w:t>f different priori</w:t>
      </w:r>
      <w:r>
        <w:rPr>
          <w:rFonts w:ascii="Times New Roman" w:hAnsi="Times New Roman" w:cs="Times New Roman"/>
          <w:i/>
          <w:sz w:val="20"/>
          <w:szCs w:val="20"/>
        </w:rPr>
        <w:t>ty</w:t>
      </w:r>
      <w:r w:rsidR="00BA552C">
        <w:rPr>
          <w:rFonts w:ascii="Times New Roman" w:hAnsi="Times New Roman" w:cs="Times New Roman"/>
          <w:i/>
          <w:sz w:val="20"/>
          <w:szCs w:val="20"/>
        </w:rPr>
        <w:t>.</w:t>
      </w:r>
    </w:p>
    <w:p w14:paraId="73A555FC" w14:textId="6FC8E088" w:rsidR="000A5764" w:rsidRPr="00146444" w:rsidRDefault="000A5764" w:rsidP="000A5764">
      <w:pPr>
        <w:pStyle w:val="Heading1"/>
        <w:rPr>
          <w:rFonts w:ascii="Times New Roman" w:hAnsi="Times New Roman"/>
          <w:szCs w:val="32"/>
          <w:lang w:val="en-US"/>
        </w:rPr>
      </w:pPr>
      <w:r w:rsidRPr="00146444">
        <w:rPr>
          <w:rFonts w:ascii="Times New Roman" w:hAnsi="Times New Roman"/>
          <w:szCs w:val="32"/>
        </w:rPr>
        <w:t>Conclusion</w:t>
      </w:r>
    </w:p>
    <w:p w14:paraId="0C186260" w14:textId="2AFE9817" w:rsidR="00F21B0F" w:rsidRPr="00CA4E58" w:rsidRDefault="00F21B0F" w:rsidP="00F21B0F">
      <w:pPr>
        <w:jc w:val="both"/>
        <w:rPr>
          <w:rFonts w:ascii="Times New Roman" w:hAnsi="Times New Roman" w:cs="Times New Roman"/>
          <w:sz w:val="20"/>
          <w:szCs w:val="20"/>
        </w:rPr>
      </w:pPr>
      <w:r w:rsidRPr="00CA4E58">
        <w:rPr>
          <w:rFonts w:ascii="Times New Roman" w:hAnsi="Times New Roman" w:cs="Times New Roman"/>
          <w:sz w:val="20"/>
          <w:szCs w:val="20"/>
        </w:rPr>
        <w:t>This contribution provide</w:t>
      </w:r>
      <w:r>
        <w:rPr>
          <w:rFonts w:ascii="Times New Roman" w:hAnsi="Times New Roman" w:cs="Times New Roman"/>
          <w:sz w:val="20"/>
          <w:szCs w:val="20"/>
        </w:rPr>
        <w:t>d</w:t>
      </w:r>
      <w:r w:rsidRPr="00CA4E58">
        <w:rPr>
          <w:rFonts w:ascii="Times New Roman" w:hAnsi="Times New Roman" w:cs="Times New Roman"/>
          <w:sz w:val="20"/>
          <w:szCs w:val="20"/>
        </w:rPr>
        <w:t xml:space="preserve"> several proposals to make further progress on HARQ-ACK reporting and on how to specify handling of resource collisions between UL data/control transmissions</w:t>
      </w:r>
      <w:r>
        <w:rPr>
          <w:rFonts w:ascii="Times New Roman" w:hAnsi="Times New Roman" w:cs="Times New Roman"/>
          <w:sz w:val="20"/>
          <w:szCs w:val="20"/>
        </w:rPr>
        <w:t>.</w:t>
      </w:r>
    </w:p>
    <w:p w14:paraId="6357A2FC" w14:textId="77777777" w:rsidR="004C0FBC" w:rsidRPr="006C54D5" w:rsidRDefault="004C0FBC" w:rsidP="004C0FBC">
      <w:pPr>
        <w:jc w:val="both"/>
        <w:rPr>
          <w:rFonts w:ascii="Times New Roman" w:hAnsi="Times New Roman" w:cs="Times New Roman"/>
          <w:i/>
          <w:sz w:val="20"/>
          <w:lang w:eastAsia="sv-SE"/>
        </w:rPr>
      </w:pPr>
      <w:r w:rsidRPr="006C54D5">
        <w:rPr>
          <w:rFonts w:ascii="Times New Roman" w:hAnsi="Times New Roman" w:cs="Times New Roman"/>
          <w:b/>
          <w:i/>
          <w:sz w:val="20"/>
          <w:lang w:eastAsia="sv-SE"/>
        </w:rPr>
        <w:t>Proposal 1:</w:t>
      </w:r>
      <w:r w:rsidRPr="006C54D5">
        <w:rPr>
          <w:rFonts w:ascii="Times New Roman" w:hAnsi="Times New Roman" w:cs="Times New Roman"/>
          <w:i/>
          <w:sz w:val="20"/>
          <w:lang w:eastAsia="sv-SE"/>
        </w:rPr>
        <w:t xml:space="preserve"> For sub-slot-based HARQ-ACK feedback, HARQ-ACK information for a PDSCH </w:t>
      </w:r>
      <w:r>
        <w:rPr>
          <w:rFonts w:ascii="Times New Roman" w:hAnsi="Times New Roman" w:cs="Times New Roman"/>
          <w:i/>
          <w:sz w:val="20"/>
          <w:lang w:eastAsia="sv-SE"/>
        </w:rPr>
        <w:t>reception ending</w:t>
      </w:r>
      <w:r w:rsidRPr="006C54D5">
        <w:rPr>
          <w:rFonts w:ascii="Times New Roman" w:hAnsi="Times New Roman" w:cs="Times New Roman"/>
          <w:i/>
          <w:sz w:val="20"/>
          <w:lang w:eastAsia="sv-SE"/>
        </w:rPr>
        <w:t xml:space="preserve"> in sub-slot N is reported in sub-slot N+K1.</w:t>
      </w:r>
    </w:p>
    <w:p w14:paraId="11BEB0EC" w14:textId="77777777" w:rsidR="004C0FBC" w:rsidRPr="006C54D5" w:rsidRDefault="004C0FBC" w:rsidP="004C0FBC">
      <w:pPr>
        <w:jc w:val="both"/>
        <w:rPr>
          <w:rFonts w:ascii="Times New Roman" w:hAnsi="Times New Roman" w:cs="Times New Roman"/>
          <w:i/>
          <w:sz w:val="20"/>
          <w:lang w:eastAsia="sv-SE"/>
        </w:rPr>
      </w:pPr>
      <w:r w:rsidRPr="006C54D5">
        <w:rPr>
          <w:rFonts w:ascii="Times New Roman" w:hAnsi="Times New Roman" w:cs="Times New Roman"/>
          <w:b/>
          <w:i/>
          <w:sz w:val="20"/>
          <w:lang w:eastAsia="sv-SE"/>
        </w:rPr>
        <w:t xml:space="preserve">Proposal </w:t>
      </w:r>
      <w:r>
        <w:rPr>
          <w:rFonts w:ascii="Times New Roman" w:hAnsi="Times New Roman" w:cs="Times New Roman"/>
          <w:b/>
          <w:i/>
          <w:sz w:val="20"/>
          <w:lang w:eastAsia="sv-SE"/>
        </w:rPr>
        <w:t>2</w:t>
      </w:r>
      <w:r w:rsidRPr="006C54D5">
        <w:rPr>
          <w:rFonts w:ascii="Times New Roman" w:hAnsi="Times New Roman" w:cs="Times New Roman"/>
          <w:b/>
          <w:i/>
          <w:sz w:val="20"/>
          <w:lang w:eastAsia="sv-SE"/>
        </w:rPr>
        <w:t>:</w:t>
      </w:r>
      <w:r w:rsidRPr="006C54D5">
        <w:rPr>
          <w:rFonts w:ascii="Times New Roman" w:hAnsi="Times New Roman" w:cs="Times New Roman"/>
          <w:i/>
          <w:sz w:val="20"/>
          <w:lang w:eastAsia="sv-SE"/>
        </w:rPr>
        <w:t xml:space="preserve"> </w:t>
      </w:r>
      <w:r>
        <w:rPr>
          <w:rFonts w:ascii="Times New Roman" w:hAnsi="Times New Roman" w:cs="Times New Roman"/>
          <w:i/>
          <w:sz w:val="20"/>
          <w:lang w:eastAsia="sv-SE"/>
        </w:rPr>
        <w:t>The maximum number of sub-slots per slot is 7</w:t>
      </w:r>
      <w:r w:rsidRPr="006C54D5">
        <w:rPr>
          <w:rFonts w:ascii="Times New Roman" w:hAnsi="Times New Roman" w:cs="Times New Roman"/>
          <w:i/>
          <w:sz w:val="20"/>
          <w:lang w:eastAsia="sv-SE"/>
        </w:rPr>
        <w:t>.</w:t>
      </w:r>
    </w:p>
    <w:p w14:paraId="2648D451" w14:textId="77777777" w:rsidR="004C0FBC" w:rsidRPr="006C54D5" w:rsidRDefault="004C0FBC" w:rsidP="004C0FBC">
      <w:pPr>
        <w:jc w:val="both"/>
        <w:rPr>
          <w:rFonts w:ascii="Times New Roman" w:hAnsi="Times New Roman" w:cs="Times New Roman"/>
          <w:i/>
          <w:sz w:val="20"/>
          <w:lang w:eastAsia="sv-SE"/>
        </w:rPr>
      </w:pPr>
      <w:r w:rsidRPr="006C54D5">
        <w:rPr>
          <w:rFonts w:ascii="Times New Roman" w:hAnsi="Times New Roman" w:cs="Times New Roman"/>
          <w:b/>
          <w:i/>
          <w:sz w:val="20"/>
          <w:lang w:eastAsia="sv-SE"/>
        </w:rPr>
        <w:t xml:space="preserve">Proposal </w:t>
      </w:r>
      <w:r>
        <w:rPr>
          <w:rFonts w:ascii="Times New Roman" w:hAnsi="Times New Roman" w:cs="Times New Roman"/>
          <w:b/>
          <w:i/>
          <w:sz w:val="20"/>
          <w:lang w:eastAsia="sv-SE"/>
        </w:rPr>
        <w:t>3</w:t>
      </w:r>
      <w:r w:rsidRPr="006C54D5">
        <w:rPr>
          <w:rFonts w:ascii="Times New Roman" w:hAnsi="Times New Roman" w:cs="Times New Roman"/>
          <w:b/>
          <w:i/>
          <w:sz w:val="20"/>
          <w:lang w:eastAsia="sv-SE"/>
        </w:rPr>
        <w:t>:</w:t>
      </w:r>
      <w:r w:rsidRPr="006C54D5">
        <w:rPr>
          <w:rFonts w:ascii="Times New Roman" w:hAnsi="Times New Roman" w:cs="Times New Roman"/>
          <w:i/>
          <w:sz w:val="20"/>
          <w:lang w:eastAsia="sv-SE"/>
        </w:rPr>
        <w:t xml:space="preserve"> </w:t>
      </w:r>
      <w:r>
        <w:rPr>
          <w:rFonts w:ascii="Times New Roman" w:hAnsi="Times New Roman" w:cs="Times New Roman"/>
          <w:i/>
          <w:sz w:val="20"/>
          <w:lang w:eastAsia="sv-SE"/>
        </w:rPr>
        <w:t xml:space="preserve">A PUCCH carrying sub-slot-based HARQ-ACK feedback </w:t>
      </w:r>
      <w:proofErr w:type="gramStart"/>
      <w:r>
        <w:rPr>
          <w:rFonts w:ascii="Times New Roman" w:hAnsi="Times New Roman" w:cs="Times New Roman"/>
          <w:i/>
          <w:sz w:val="20"/>
          <w:lang w:eastAsia="sv-SE"/>
        </w:rPr>
        <w:t>is allowed to</w:t>
      </w:r>
      <w:proofErr w:type="gramEnd"/>
      <w:r>
        <w:rPr>
          <w:rFonts w:ascii="Times New Roman" w:hAnsi="Times New Roman" w:cs="Times New Roman"/>
          <w:i/>
          <w:sz w:val="20"/>
          <w:lang w:eastAsia="sv-SE"/>
        </w:rPr>
        <w:t xml:space="preserve"> use the resources of more than one sub-slot</w:t>
      </w:r>
      <w:r w:rsidRPr="006C54D5">
        <w:rPr>
          <w:rFonts w:ascii="Times New Roman" w:hAnsi="Times New Roman" w:cs="Times New Roman"/>
          <w:i/>
          <w:sz w:val="20"/>
          <w:lang w:eastAsia="sv-SE"/>
        </w:rPr>
        <w:t>.</w:t>
      </w:r>
    </w:p>
    <w:p w14:paraId="489DDD5C" w14:textId="77777777" w:rsidR="004C0FBC" w:rsidRPr="00A03A96" w:rsidRDefault="004C0FBC" w:rsidP="004C0FBC">
      <w:pPr>
        <w:jc w:val="both"/>
        <w:rPr>
          <w:rFonts w:ascii="Times New Roman" w:hAnsi="Times New Roman" w:cs="Times New Roman"/>
          <w:i/>
          <w:sz w:val="20"/>
          <w:lang w:eastAsia="sv-SE"/>
        </w:rPr>
      </w:pPr>
      <w:r w:rsidRPr="00A03A96">
        <w:rPr>
          <w:rFonts w:ascii="Times New Roman" w:hAnsi="Times New Roman" w:cs="Times New Roman"/>
          <w:b/>
          <w:i/>
          <w:sz w:val="20"/>
          <w:lang w:eastAsia="sv-SE"/>
        </w:rPr>
        <w:lastRenderedPageBreak/>
        <w:t xml:space="preserve">Proposal </w:t>
      </w:r>
      <w:r>
        <w:rPr>
          <w:rFonts w:ascii="Times New Roman" w:hAnsi="Times New Roman" w:cs="Times New Roman"/>
          <w:b/>
          <w:i/>
          <w:sz w:val="20"/>
          <w:lang w:eastAsia="sv-SE"/>
        </w:rPr>
        <w:t>4</w:t>
      </w:r>
      <w:r w:rsidRPr="00A03A96">
        <w:rPr>
          <w:rFonts w:ascii="Times New Roman" w:hAnsi="Times New Roman" w:cs="Times New Roman"/>
          <w:b/>
          <w:i/>
          <w:sz w:val="20"/>
          <w:lang w:eastAsia="sv-SE"/>
        </w:rPr>
        <w:t>:</w:t>
      </w:r>
      <w:r w:rsidRPr="00A03A96">
        <w:rPr>
          <w:rFonts w:ascii="Times New Roman" w:hAnsi="Times New Roman" w:cs="Times New Roman"/>
          <w:i/>
          <w:sz w:val="20"/>
          <w:lang w:eastAsia="sv-SE"/>
        </w:rPr>
        <w:t xml:space="preserve"> </w:t>
      </w:r>
      <w:r>
        <w:rPr>
          <w:rFonts w:ascii="Times New Roman" w:hAnsi="Times New Roman" w:cs="Times New Roman"/>
          <w:i/>
          <w:sz w:val="20"/>
          <w:lang w:eastAsia="sv-SE"/>
        </w:rPr>
        <w:t>Sub-slot-based HARQ-ACK feedback with Type 1 HARQ-ACK codebook is supported.</w:t>
      </w:r>
    </w:p>
    <w:p w14:paraId="7001650D" w14:textId="77777777" w:rsidR="004C0FBC" w:rsidRDefault="004C0FBC" w:rsidP="004C0FBC">
      <w:pPr>
        <w:jc w:val="both"/>
        <w:rPr>
          <w:rFonts w:ascii="Times New Roman" w:hAnsi="Times New Roman" w:cs="Times New Roman"/>
          <w:i/>
          <w:sz w:val="20"/>
          <w:lang w:eastAsia="sv-SE"/>
        </w:rPr>
      </w:pPr>
      <w:r w:rsidRPr="00A03A96">
        <w:rPr>
          <w:rFonts w:ascii="Times New Roman" w:hAnsi="Times New Roman" w:cs="Times New Roman"/>
          <w:b/>
          <w:i/>
          <w:sz w:val="20"/>
          <w:lang w:eastAsia="sv-SE"/>
        </w:rPr>
        <w:t xml:space="preserve">Proposal </w:t>
      </w:r>
      <w:r>
        <w:rPr>
          <w:rFonts w:ascii="Times New Roman" w:hAnsi="Times New Roman" w:cs="Times New Roman"/>
          <w:b/>
          <w:i/>
          <w:sz w:val="20"/>
          <w:lang w:eastAsia="sv-SE"/>
        </w:rPr>
        <w:t>5</w:t>
      </w:r>
      <w:r w:rsidRPr="00A03A96">
        <w:rPr>
          <w:rFonts w:ascii="Times New Roman" w:hAnsi="Times New Roman" w:cs="Times New Roman"/>
          <w:b/>
          <w:i/>
          <w:sz w:val="20"/>
          <w:lang w:eastAsia="sv-SE"/>
        </w:rPr>
        <w:t>:</w:t>
      </w:r>
      <w:r w:rsidRPr="00A03A96">
        <w:rPr>
          <w:rFonts w:ascii="Times New Roman" w:hAnsi="Times New Roman" w:cs="Times New Roman"/>
          <w:i/>
          <w:sz w:val="20"/>
          <w:lang w:eastAsia="sv-SE"/>
        </w:rPr>
        <w:t xml:space="preserve"> </w:t>
      </w:r>
      <w:r>
        <w:rPr>
          <w:rFonts w:ascii="Times New Roman" w:hAnsi="Times New Roman" w:cs="Times New Roman"/>
          <w:i/>
          <w:sz w:val="20"/>
          <w:lang w:eastAsia="sv-SE"/>
        </w:rPr>
        <w:t>Support PHY identification of HARQ-ACK codebook using one of following options: RNTI, explicit indication in DCI or CORESET/search space.</w:t>
      </w:r>
    </w:p>
    <w:p w14:paraId="008E8D00" w14:textId="77777777" w:rsidR="004C0FBC" w:rsidRDefault="004C0FBC" w:rsidP="004C0FBC">
      <w:pPr>
        <w:jc w:val="both"/>
        <w:rPr>
          <w:rFonts w:ascii="Times New Roman" w:hAnsi="Times New Roman" w:cs="Times New Roman"/>
          <w:i/>
          <w:sz w:val="20"/>
          <w:lang w:eastAsia="sv-SE"/>
        </w:rPr>
      </w:pPr>
      <w:r w:rsidRPr="00A03A96">
        <w:rPr>
          <w:rFonts w:ascii="Times New Roman" w:hAnsi="Times New Roman" w:cs="Times New Roman"/>
          <w:b/>
          <w:i/>
          <w:sz w:val="20"/>
          <w:lang w:eastAsia="sv-SE"/>
        </w:rPr>
        <w:t xml:space="preserve">Proposal </w:t>
      </w:r>
      <w:r>
        <w:rPr>
          <w:rFonts w:ascii="Times New Roman" w:hAnsi="Times New Roman" w:cs="Times New Roman"/>
          <w:b/>
          <w:i/>
          <w:sz w:val="20"/>
          <w:lang w:eastAsia="sv-SE"/>
        </w:rPr>
        <w:t>6</w:t>
      </w:r>
      <w:r w:rsidRPr="00A03A96">
        <w:rPr>
          <w:rFonts w:ascii="Times New Roman" w:hAnsi="Times New Roman" w:cs="Times New Roman"/>
          <w:b/>
          <w:i/>
          <w:sz w:val="20"/>
          <w:lang w:eastAsia="sv-SE"/>
        </w:rPr>
        <w:t>:</w:t>
      </w:r>
      <w:r w:rsidRPr="00A03A96">
        <w:rPr>
          <w:rFonts w:ascii="Times New Roman" w:hAnsi="Times New Roman" w:cs="Times New Roman"/>
          <w:i/>
          <w:sz w:val="20"/>
          <w:lang w:eastAsia="sv-SE"/>
        </w:rPr>
        <w:t xml:space="preserve"> </w:t>
      </w:r>
      <w:r>
        <w:rPr>
          <w:rFonts w:ascii="Times New Roman" w:hAnsi="Times New Roman" w:cs="Times New Roman"/>
          <w:i/>
          <w:sz w:val="20"/>
          <w:lang w:eastAsia="sv-SE"/>
        </w:rPr>
        <w:t>The identifier for HARQ-ACK codebook also identifies:</w:t>
      </w:r>
    </w:p>
    <w:p w14:paraId="77C3F46A" w14:textId="77777777" w:rsidR="004C0FBC" w:rsidRDefault="004C0FBC" w:rsidP="004C0FBC">
      <w:pPr>
        <w:pStyle w:val="ListParagraph"/>
        <w:numPr>
          <w:ilvl w:val="0"/>
          <w:numId w:val="13"/>
        </w:numPr>
        <w:jc w:val="both"/>
        <w:rPr>
          <w:rFonts w:ascii="Times New Roman" w:hAnsi="Times New Roman" w:cs="Times New Roman"/>
          <w:i/>
          <w:sz w:val="20"/>
          <w:lang w:eastAsia="sv-SE"/>
        </w:rPr>
      </w:pPr>
      <w:r>
        <w:rPr>
          <w:rFonts w:ascii="Times New Roman" w:hAnsi="Times New Roman" w:cs="Times New Roman"/>
          <w:i/>
          <w:sz w:val="20"/>
          <w:lang w:eastAsia="sv-SE"/>
        </w:rPr>
        <w:t>whether slot-based or sub-slot-based HARQ-ACK feedback is applied;</w:t>
      </w:r>
    </w:p>
    <w:p w14:paraId="33848849" w14:textId="77777777" w:rsidR="004C0FBC" w:rsidRDefault="004C0FBC" w:rsidP="004C0FBC">
      <w:pPr>
        <w:pStyle w:val="ListParagraph"/>
        <w:numPr>
          <w:ilvl w:val="0"/>
          <w:numId w:val="13"/>
        </w:numPr>
        <w:jc w:val="both"/>
        <w:rPr>
          <w:rFonts w:ascii="Times New Roman" w:hAnsi="Times New Roman" w:cs="Times New Roman"/>
          <w:i/>
          <w:sz w:val="20"/>
          <w:lang w:eastAsia="sv-SE"/>
        </w:rPr>
      </w:pPr>
      <w:r w:rsidRPr="00415EB0">
        <w:rPr>
          <w:rFonts w:ascii="Times New Roman" w:hAnsi="Times New Roman" w:cs="Times New Roman"/>
          <w:i/>
          <w:sz w:val="20"/>
          <w:lang w:eastAsia="sv-SE"/>
        </w:rPr>
        <w:t>a set of PUCCH resource sets</w:t>
      </w:r>
      <w:r>
        <w:rPr>
          <w:rFonts w:ascii="Times New Roman" w:hAnsi="Times New Roman" w:cs="Times New Roman"/>
          <w:i/>
          <w:sz w:val="20"/>
          <w:lang w:eastAsia="sv-SE"/>
        </w:rPr>
        <w:t>;</w:t>
      </w:r>
    </w:p>
    <w:p w14:paraId="7B958A13" w14:textId="6543F7C0" w:rsidR="004C0FBC" w:rsidRDefault="004C0FBC" w:rsidP="004C0FBC">
      <w:pPr>
        <w:pStyle w:val="ListParagraph"/>
        <w:numPr>
          <w:ilvl w:val="0"/>
          <w:numId w:val="13"/>
        </w:numPr>
        <w:jc w:val="both"/>
        <w:rPr>
          <w:rFonts w:ascii="Times New Roman" w:hAnsi="Times New Roman" w:cs="Times New Roman"/>
          <w:i/>
          <w:sz w:val="20"/>
          <w:lang w:eastAsia="sv-SE"/>
        </w:rPr>
      </w:pPr>
      <w:r w:rsidRPr="00415EB0">
        <w:rPr>
          <w:rFonts w:ascii="Times New Roman" w:hAnsi="Times New Roman" w:cs="Times New Roman"/>
          <w:i/>
          <w:sz w:val="20"/>
          <w:lang w:eastAsia="sv-SE"/>
        </w:rPr>
        <w:t>a TDRA table</w:t>
      </w:r>
      <w:r>
        <w:rPr>
          <w:rFonts w:ascii="Times New Roman" w:hAnsi="Times New Roman" w:cs="Times New Roman"/>
          <w:i/>
          <w:sz w:val="20"/>
          <w:lang w:eastAsia="sv-SE"/>
        </w:rPr>
        <w:t>;</w:t>
      </w:r>
    </w:p>
    <w:p w14:paraId="7B847CAE" w14:textId="77777777" w:rsidR="004C0FBC" w:rsidRPr="004C0FBC" w:rsidRDefault="004C0FBC" w:rsidP="004C0FBC">
      <w:pPr>
        <w:pStyle w:val="ListParagraph"/>
        <w:ind w:left="435"/>
        <w:jc w:val="both"/>
        <w:rPr>
          <w:rFonts w:ascii="Times New Roman" w:hAnsi="Times New Roman" w:cs="Times New Roman"/>
          <w:i/>
          <w:sz w:val="20"/>
          <w:lang w:eastAsia="sv-SE"/>
        </w:rPr>
      </w:pPr>
    </w:p>
    <w:p w14:paraId="1260D6BA" w14:textId="77777777" w:rsidR="00FD677E" w:rsidRDefault="00FD677E" w:rsidP="00FD677E">
      <w:pPr>
        <w:jc w:val="both"/>
        <w:rPr>
          <w:rFonts w:ascii="Times New Roman" w:hAnsi="Times New Roman" w:cs="Times New Roman"/>
          <w:i/>
          <w:sz w:val="20"/>
          <w:lang w:eastAsia="sv-SE"/>
        </w:rPr>
      </w:pPr>
      <w:r w:rsidRPr="00415EB0">
        <w:rPr>
          <w:rFonts w:ascii="Times New Roman" w:hAnsi="Times New Roman" w:cs="Times New Roman"/>
          <w:b/>
          <w:i/>
          <w:sz w:val="20"/>
          <w:lang w:eastAsia="sv-SE"/>
        </w:rPr>
        <w:t>Proposal 7:</w:t>
      </w:r>
      <w:r w:rsidRPr="00415EB0">
        <w:rPr>
          <w:rFonts w:ascii="Times New Roman" w:hAnsi="Times New Roman" w:cs="Times New Roman"/>
          <w:i/>
          <w:sz w:val="20"/>
          <w:lang w:eastAsia="sv-SE"/>
        </w:rPr>
        <w:t xml:space="preserve"> </w:t>
      </w:r>
      <w:r>
        <w:rPr>
          <w:rFonts w:ascii="Times New Roman" w:hAnsi="Times New Roman" w:cs="Times New Roman"/>
          <w:i/>
          <w:sz w:val="20"/>
          <w:lang w:eastAsia="sv-SE"/>
        </w:rPr>
        <w:t xml:space="preserve">DCI containing SPS activation determines </w:t>
      </w:r>
      <w:r w:rsidRPr="00415EB0">
        <w:rPr>
          <w:rFonts w:ascii="Times New Roman" w:hAnsi="Times New Roman" w:cs="Times New Roman"/>
          <w:i/>
          <w:sz w:val="20"/>
          <w:lang w:eastAsia="sv-SE"/>
        </w:rPr>
        <w:t>HARQ-ACK codebook for SPS PDSCH and SPS release.</w:t>
      </w:r>
    </w:p>
    <w:p w14:paraId="10705CC3" w14:textId="130C69FA" w:rsidR="004C0FBC" w:rsidRPr="00F21B0F" w:rsidRDefault="004C0FBC" w:rsidP="004C0FBC">
      <w:pPr>
        <w:rPr>
          <w:rFonts w:ascii="Times New Roman" w:hAnsi="Times New Roman" w:cs="Times New Roman"/>
          <w:b/>
          <w:i/>
          <w:sz w:val="20"/>
          <w:szCs w:val="20"/>
        </w:rPr>
      </w:pPr>
      <w:r w:rsidRPr="00B1739D">
        <w:rPr>
          <w:rFonts w:ascii="Times New Roman" w:hAnsi="Times New Roman" w:cs="Times New Roman"/>
          <w:b/>
          <w:i/>
          <w:sz w:val="20"/>
          <w:szCs w:val="20"/>
        </w:rPr>
        <w:t xml:space="preserve">Proposal </w:t>
      </w:r>
      <w:r>
        <w:rPr>
          <w:rFonts w:ascii="Times New Roman" w:hAnsi="Times New Roman" w:cs="Times New Roman"/>
          <w:b/>
          <w:i/>
          <w:sz w:val="20"/>
          <w:szCs w:val="20"/>
        </w:rPr>
        <w:t>8</w:t>
      </w:r>
      <w:r w:rsidRPr="00B1739D">
        <w:rPr>
          <w:rFonts w:ascii="Times New Roman" w:hAnsi="Times New Roman" w:cs="Times New Roman"/>
          <w:b/>
          <w:i/>
          <w:sz w:val="20"/>
          <w:szCs w:val="20"/>
        </w:rPr>
        <w:t xml:space="preserve">: </w:t>
      </w:r>
      <w:r w:rsidRPr="00404D7B">
        <w:rPr>
          <w:rFonts w:ascii="Times New Roman" w:hAnsi="Times New Roman" w:cs="Times New Roman"/>
          <w:i/>
          <w:sz w:val="20"/>
          <w:szCs w:val="20"/>
        </w:rPr>
        <w:t xml:space="preserve">The identifier for HARQ-ACK codebook </w:t>
      </w:r>
      <w:r w:rsidR="000C4C53">
        <w:rPr>
          <w:rFonts w:ascii="Times New Roman" w:hAnsi="Times New Roman" w:cs="Times New Roman"/>
          <w:i/>
          <w:sz w:val="20"/>
          <w:szCs w:val="20"/>
        </w:rPr>
        <w:t xml:space="preserve">also </w:t>
      </w:r>
      <w:bookmarkStart w:id="1" w:name="_GoBack"/>
      <w:bookmarkEnd w:id="1"/>
      <w:r w:rsidRPr="00404D7B">
        <w:rPr>
          <w:rFonts w:ascii="Times New Roman" w:hAnsi="Times New Roman" w:cs="Times New Roman"/>
          <w:i/>
          <w:sz w:val="20"/>
          <w:szCs w:val="20"/>
        </w:rPr>
        <w:t>indicates a set of power control parameters for transmission of PUCCH carrying HARQ-ACK.</w:t>
      </w:r>
    </w:p>
    <w:p w14:paraId="345A37C3" w14:textId="77777777" w:rsidR="004C0FBC" w:rsidRDefault="004C0FBC" w:rsidP="004C0FBC">
      <w:pPr>
        <w:tabs>
          <w:tab w:val="left" w:pos="900"/>
        </w:tabs>
        <w:rPr>
          <w:rFonts w:ascii="Times New Roman" w:hAnsi="Times New Roman" w:cs="Times New Roman"/>
          <w:i/>
          <w:sz w:val="20"/>
          <w:lang w:val="en-GB" w:eastAsia="zh-CN"/>
        </w:rPr>
      </w:pPr>
      <w:r w:rsidRPr="002A7EEF">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9</w:t>
      </w:r>
      <w:r w:rsidRPr="002A7EEF">
        <w:rPr>
          <w:rFonts w:ascii="Times New Roman" w:hAnsi="Times New Roman" w:cs="Times New Roman"/>
          <w:b/>
          <w:i/>
          <w:sz w:val="20"/>
          <w:lang w:val="en-GB" w:eastAsia="zh-CN"/>
        </w:rPr>
        <w:t xml:space="preserve">: </w:t>
      </w:r>
      <w:r w:rsidRPr="002A7EEF">
        <w:rPr>
          <w:rFonts w:ascii="Times New Roman" w:hAnsi="Times New Roman" w:cs="Times New Roman"/>
          <w:i/>
          <w:sz w:val="20"/>
          <w:lang w:val="en-GB" w:eastAsia="zh-CN"/>
        </w:rPr>
        <w:t>DCI scheduling PDSCH indicates the priority of corresponding HARQ-ACK.</w:t>
      </w:r>
    </w:p>
    <w:p w14:paraId="157301B9" w14:textId="77777777" w:rsidR="00FD677E" w:rsidRPr="002A7EEF" w:rsidRDefault="00FD677E" w:rsidP="00FD677E">
      <w:pPr>
        <w:tabs>
          <w:tab w:val="left" w:pos="900"/>
        </w:tabs>
        <w:rPr>
          <w:rFonts w:ascii="Times New Roman" w:hAnsi="Times New Roman" w:cs="Times New Roman"/>
          <w:i/>
          <w:sz w:val="20"/>
          <w:lang w:val="en-GB" w:eastAsia="zh-CN"/>
        </w:rPr>
      </w:pPr>
      <w:r w:rsidRPr="00E55C2C">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10</w:t>
      </w:r>
      <w:r w:rsidRPr="00E55C2C">
        <w:rPr>
          <w:rFonts w:ascii="Times New Roman" w:hAnsi="Times New Roman" w:cs="Times New Roman"/>
          <w:b/>
          <w:i/>
          <w:sz w:val="20"/>
          <w:lang w:val="en-GB" w:eastAsia="zh-CN"/>
        </w:rPr>
        <w:t>:</w:t>
      </w:r>
      <w:r>
        <w:rPr>
          <w:rFonts w:ascii="Times New Roman" w:hAnsi="Times New Roman" w:cs="Times New Roman"/>
          <w:i/>
          <w:sz w:val="20"/>
          <w:lang w:val="en-GB" w:eastAsia="zh-CN"/>
        </w:rPr>
        <w:t xml:space="preserve"> The identifier for HARQ-ACK codebook also indicates the priority of the HARQ-ACK.</w:t>
      </w:r>
    </w:p>
    <w:p w14:paraId="5867538E" w14:textId="77777777" w:rsidR="004C0FBC" w:rsidRPr="002A7EEF" w:rsidRDefault="004C0FBC" w:rsidP="004C0FBC">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11</w:t>
      </w:r>
      <w:r w:rsidRPr="00517EBB">
        <w:rPr>
          <w:rFonts w:ascii="Times New Roman" w:hAnsi="Times New Roman" w:cs="Times New Roman"/>
          <w:b/>
          <w:i/>
          <w:sz w:val="20"/>
          <w:lang w:val="en-GB" w:eastAsia="zh-CN"/>
        </w:rPr>
        <w:t>:</w:t>
      </w:r>
      <w:r w:rsidRPr="00517EBB">
        <w:rPr>
          <w:rFonts w:ascii="Times New Roman" w:hAnsi="Times New Roman" w:cs="Times New Roman"/>
          <w:i/>
          <w:sz w:val="20"/>
          <w:lang w:val="en-GB" w:eastAsia="zh-CN"/>
        </w:rPr>
        <w:t xml:space="preserve"> </w:t>
      </w:r>
      <w:r w:rsidRPr="002A7EEF">
        <w:rPr>
          <w:rFonts w:ascii="Times New Roman" w:hAnsi="Times New Roman" w:cs="Times New Roman"/>
          <w:i/>
          <w:sz w:val="20"/>
          <w:lang w:val="en-GB" w:eastAsia="zh-CN"/>
        </w:rPr>
        <w:t>RRC configures priority of SR for each SR resource configuration.</w:t>
      </w:r>
    </w:p>
    <w:p w14:paraId="2734BF3C" w14:textId="77777777" w:rsidR="004C0FBC" w:rsidRPr="002A7EEF" w:rsidRDefault="004C0FBC" w:rsidP="004C0FBC">
      <w:pPr>
        <w:rPr>
          <w:rFonts w:ascii="Times New Roman" w:hAnsi="Times New Roman" w:cs="Times New Roman"/>
          <w:i/>
          <w:sz w:val="20"/>
          <w:lang w:val="en-GB" w:eastAsia="zh-CN"/>
        </w:rPr>
      </w:pPr>
      <w:r w:rsidRPr="00517EBB">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12</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DCI scheduling PUSCH indicates its priority. FFS if a new field is introduced.</w:t>
      </w:r>
    </w:p>
    <w:p w14:paraId="6882A6DF" w14:textId="77777777" w:rsidR="004C0FBC" w:rsidRPr="002A7EEF" w:rsidRDefault="004C0FBC" w:rsidP="004C0FBC">
      <w:pPr>
        <w:rPr>
          <w:rFonts w:ascii="Times New Roman" w:hAnsi="Times New Roman" w:cs="Times New Roman"/>
          <w:sz w:val="20"/>
          <w:lang w:val="en-GB" w:eastAsia="zh-CN"/>
        </w:rPr>
      </w:pPr>
      <w:r w:rsidRPr="00517EBB">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13</w:t>
      </w:r>
      <w:r w:rsidRPr="00517EBB">
        <w:rPr>
          <w:rFonts w:ascii="Times New Roman" w:hAnsi="Times New Roman" w:cs="Times New Roman"/>
          <w:b/>
          <w:i/>
          <w:sz w:val="20"/>
          <w:lang w:val="en-GB" w:eastAsia="zh-CN"/>
        </w:rPr>
        <w:t>:</w:t>
      </w:r>
      <w:r w:rsidRPr="002A7EEF">
        <w:rPr>
          <w:rFonts w:ascii="Times New Roman" w:hAnsi="Times New Roman" w:cs="Times New Roman"/>
          <w:sz w:val="20"/>
          <w:lang w:val="en-GB" w:eastAsia="zh-CN"/>
        </w:rPr>
        <w:t xml:space="preserve"> </w:t>
      </w:r>
      <w:r w:rsidRPr="002A7EEF">
        <w:rPr>
          <w:rFonts w:ascii="Times New Roman" w:hAnsi="Times New Roman" w:cs="Times New Roman"/>
          <w:i/>
          <w:sz w:val="20"/>
          <w:lang w:val="en-GB" w:eastAsia="zh-CN"/>
        </w:rPr>
        <w:t>RRC configures priority of PUSCH in the case of configured grant type 1.</w:t>
      </w:r>
    </w:p>
    <w:p w14:paraId="37A67650" w14:textId="77777777" w:rsidR="004C0FBC" w:rsidRPr="002A7EEF" w:rsidRDefault="004C0FBC" w:rsidP="004C0FBC">
      <w:pPr>
        <w:rPr>
          <w:rFonts w:ascii="Times New Roman" w:hAnsi="Times New Roman" w:cs="Times New Roman"/>
          <w:sz w:val="20"/>
          <w:szCs w:val="20"/>
          <w:lang w:val="en-GB" w:eastAsia="zh-CN"/>
        </w:rPr>
      </w:pPr>
      <w:r w:rsidRPr="00EE3D18">
        <w:rPr>
          <w:rFonts w:ascii="Times New Roman" w:hAnsi="Times New Roman" w:cs="Times New Roman"/>
          <w:b/>
          <w:i/>
          <w:sz w:val="20"/>
          <w:szCs w:val="20"/>
          <w:lang w:val="en-GB" w:eastAsia="zh-CN"/>
        </w:rPr>
        <w:t>Proposal 1</w:t>
      </w:r>
      <w:r>
        <w:rPr>
          <w:rFonts w:ascii="Times New Roman" w:hAnsi="Times New Roman" w:cs="Times New Roman"/>
          <w:b/>
          <w:i/>
          <w:sz w:val="20"/>
          <w:szCs w:val="20"/>
          <w:lang w:val="en-GB" w:eastAsia="zh-CN"/>
        </w:rPr>
        <w:t>4</w:t>
      </w:r>
      <w:r w:rsidRPr="00EE3D18">
        <w:rPr>
          <w:rFonts w:ascii="Times New Roman" w:hAnsi="Times New Roman" w:cs="Times New Roman"/>
          <w:b/>
          <w:i/>
          <w:sz w:val="20"/>
          <w:szCs w:val="20"/>
          <w:lang w:val="en-GB" w:eastAsia="zh-CN"/>
        </w:rPr>
        <w:t>:</w:t>
      </w:r>
      <w:r w:rsidRPr="002A7EEF">
        <w:rPr>
          <w:rFonts w:ascii="Times New Roman" w:hAnsi="Times New Roman" w:cs="Times New Roman"/>
          <w:sz w:val="20"/>
          <w:szCs w:val="20"/>
          <w:lang w:val="en-GB" w:eastAsia="zh-CN"/>
        </w:rPr>
        <w:t xml:space="preserve"> </w:t>
      </w:r>
      <w:r w:rsidRPr="002A7EEF">
        <w:rPr>
          <w:rFonts w:ascii="Times New Roman" w:hAnsi="Times New Roman" w:cs="Times New Roman"/>
          <w:i/>
          <w:sz w:val="20"/>
          <w:szCs w:val="20"/>
          <w:lang w:val="en-GB" w:eastAsia="zh-CN"/>
        </w:rPr>
        <w:t>HARQ-ACK is multiplexed on PUSCH of equal or lower priority with PUSCH duration less than x symbols, otherwise PUSCH is dropped. Value of x is FFS.</w:t>
      </w:r>
    </w:p>
    <w:p w14:paraId="452E438E" w14:textId="77777777" w:rsidR="004C0FBC" w:rsidRPr="002A7EEF" w:rsidRDefault="004C0FBC" w:rsidP="004C0FBC">
      <w:pPr>
        <w:rPr>
          <w:rFonts w:ascii="Times New Roman" w:hAnsi="Times New Roman" w:cs="Times New Roman"/>
          <w:sz w:val="20"/>
          <w:szCs w:val="20"/>
          <w:lang w:val="en-GB" w:eastAsia="zh-CN"/>
        </w:rPr>
      </w:pPr>
      <w:r w:rsidRPr="00EE3D18">
        <w:rPr>
          <w:rFonts w:ascii="Times New Roman" w:hAnsi="Times New Roman" w:cs="Times New Roman"/>
          <w:b/>
          <w:i/>
          <w:sz w:val="20"/>
          <w:szCs w:val="20"/>
          <w:lang w:val="en-GB" w:eastAsia="zh-CN"/>
        </w:rPr>
        <w:t>Proposal 1</w:t>
      </w:r>
      <w:r>
        <w:rPr>
          <w:rFonts w:ascii="Times New Roman" w:hAnsi="Times New Roman" w:cs="Times New Roman"/>
          <w:b/>
          <w:i/>
          <w:sz w:val="20"/>
          <w:szCs w:val="20"/>
          <w:lang w:val="en-GB" w:eastAsia="zh-CN"/>
        </w:rPr>
        <w:t>5</w:t>
      </w:r>
      <w:r w:rsidRPr="00EE3D18">
        <w:rPr>
          <w:rFonts w:ascii="Times New Roman" w:hAnsi="Times New Roman" w:cs="Times New Roman"/>
          <w:b/>
          <w:i/>
          <w:sz w:val="20"/>
          <w:szCs w:val="20"/>
          <w:lang w:val="en-GB" w:eastAsia="zh-CN"/>
        </w:rPr>
        <w:t>:</w:t>
      </w:r>
      <w:r w:rsidRPr="002A7EEF">
        <w:rPr>
          <w:rFonts w:ascii="Times New Roman" w:hAnsi="Times New Roman" w:cs="Times New Roman"/>
          <w:sz w:val="20"/>
          <w:szCs w:val="20"/>
          <w:lang w:val="en-GB" w:eastAsia="zh-CN"/>
        </w:rPr>
        <w:t xml:space="preserve"> </w:t>
      </w:r>
      <w:r w:rsidRPr="002A7EEF">
        <w:rPr>
          <w:rFonts w:ascii="Times New Roman" w:hAnsi="Times New Roman" w:cs="Times New Roman"/>
          <w:i/>
          <w:sz w:val="20"/>
          <w:szCs w:val="20"/>
          <w:lang w:val="en-GB" w:eastAsia="zh-CN"/>
        </w:rPr>
        <w:t>SR is multiplexed on PUSCH of lower priority with PUSCH duration less than y symbols, otherwise PUSCH is dropped. Value of y is FFS.</w:t>
      </w:r>
    </w:p>
    <w:p w14:paraId="54D0F035" w14:textId="2B283F02" w:rsidR="000101EC" w:rsidRPr="00BA552C" w:rsidRDefault="004C0FBC" w:rsidP="00BA552C">
      <w:pPr>
        <w:rPr>
          <w:rFonts w:ascii="Times New Roman" w:hAnsi="Times New Roman" w:cs="Times New Roman"/>
          <w:b/>
          <w:i/>
          <w:sz w:val="20"/>
          <w:szCs w:val="20"/>
        </w:rPr>
      </w:pPr>
      <w:r w:rsidRPr="00B1739D">
        <w:rPr>
          <w:rFonts w:ascii="Times New Roman" w:hAnsi="Times New Roman" w:cs="Times New Roman"/>
          <w:b/>
          <w:i/>
          <w:sz w:val="20"/>
          <w:szCs w:val="20"/>
        </w:rPr>
        <w:t>Proposal 1</w:t>
      </w:r>
      <w:r>
        <w:rPr>
          <w:rFonts w:ascii="Times New Roman" w:hAnsi="Times New Roman" w:cs="Times New Roman"/>
          <w:b/>
          <w:i/>
          <w:sz w:val="20"/>
          <w:szCs w:val="20"/>
        </w:rPr>
        <w:t>6</w:t>
      </w:r>
      <w:r w:rsidRPr="00B1739D">
        <w:rPr>
          <w:rFonts w:ascii="Times New Roman" w:hAnsi="Times New Roman" w:cs="Times New Roman"/>
          <w:b/>
          <w:i/>
          <w:sz w:val="20"/>
          <w:szCs w:val="20"/>
        </w:rPr>
        <w:t xml:space="preserve">: </w:t>
      </w:r>
      <w:r w:rsidRPr="00B1739D">
        <w:rPr>
          <w:rFonts w:ascii="Times New Roman" w:hAnsi="Times New Roman" w:cs="Times New Roman"/>
          <w:i/>
          <w:sz w:val="20"/>
          <w:szCs w:val="20"/>
        </w:rPr>
        <w:t xml:space="preserve">Support configuration of additional sets of beta factors for multiplexing HARQ-ACK/SR on PUSCH </w:t>
      </w:r>
      <w:r>
        <w:rPr>
          <w:rFonts w:ascii="Times New Roman" w:hAnsi="Times New Roman" w:cs="Times New Roman"/>
          <w:i/>
          <w:sz w:val="20"/>
          <w:szCs w:val="20"/>
        </w:rPr>
        <w:t>o</w:t>
      </w:r>
      <w:r w:rsidRPr="00B1739D">
        <w:rPr>
          <w:rFonts w:ascii="Times New Roman" w:hAnsi="Times New Roman" w:cs="Times New Roman"/>
          <w:i/>
          <w:sz w:val="20"/>
          <w:szCs w:val="20"/>
        </w:rPr>
        <w:t>f different priori</w:t>
      </w:r>
      <w:r>
        <w:rPr>
          <w:rFonts w:ascii="Times New Roman" w:hAnsi="Times New Roman" w:cs="Times New Roman"/>
          <w:i/>
          <w:sz w:val="20"/>
          <w:szCs w:val="20"/>
        </w:rPr>
        <w:t>ty</w:t>
      </w:r>
      <w:r w:rsidR="00BA552C">
        <w:rPr>
          <w:rFonts w:ascii="Times New Roman" w:hAnsi="Times New Roman" w:cs="Times New Roman"/>
          <w:b/>
          <w:i/>
          <w:sz w:val="20"/>
          <w:szCs w:val="20"/>
        </w:rPr>
        <w:t>.</w:t>
      </w:r>
    </w:p>
    <w:p w14:paraId="53DC85C7" w14:textId="77777777" w:rsidR="000A5764" w:rsidRPr="00146444" w:rsidRDefault="000A5764" w:rsidP="000A5764">
      <w:pPr>
        <w:pStyle w:val="Heading1"/>
        <w:rPr>
          <w:rFonts w:ascii="Times New Roman" w:hAnsi="Times New Roman"/>
          <w:lang w:val="en-US"/>
        </w:rPr>
      </w:pPr>
      <w:r w:rsidRPr="00146444">
        <w:rPr>
          <w:rFonts w:ascii="Times New Roman" w:hAnsi="Times New Roman"/>
          <w:lang w:val="en-US"/>
        </w:rPr>
        <w:t>References</w:t>
      </w:r>
    </w:p>
    <w:p w14:paraId="027CBF3A" w14:textId="77777777"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5049905"/>
      <w:bookmarkStart w:id="3" w:name="_Ref534995317"/>
      <w:r w:rsidRPr="0043787B">
        <w:rPr>
          <w:rFonts w:ascii="Times New Roman" w:hAnsi="Times New Roman"/>
          <w:sz w:val="20"/>
        </w:rPr>
        <w:t xml:space="preserve">RP-190726, “New WID: Physical Layer Enhancements for NR Ultra-Reliable and Low Latency Communication (URLLC)”, Huawei, </w:t>
      </w:r>
      <w:proofErr w:type="spellStart"/>
      <w:r w:rsidRPr="0043787B">
        <w:rPr>
          <w:rFonts w:ascii="Times New Roman" w:hAnsi="Times New Roman"/>
          <w:sz w:val="20"/>
        </w:rPr>
        <w:t>HiSilicon</w:t>
      </w:r>
      <w:proofErr w:type="spellEnd"/>
      <w:r w:rsidRPr="0043787B">
        <w:rPr>
          <w:rFonts w:ascii="Times New Roman" w:hAnsi="Times New Roman"/>
          <w:sz w:val="20"/>
        </w:rPr>
        <w:t>.</w:t>
      </w:r>
      <w:bookmarkEnd w:id="2"/>
    </w:p>
    <w:p w14:paraId="06C0D363" w14:textId="756998A3"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5050124"/>
      <w:r w:rsidRPr="0043787B">
        <w:rPr>
          <w:rFonts w:ascii="Times New Roman" w:hAnsi="Times New Roman"/>
          <w:sz w:val="20"/>
        </w:rPr>
        <w:t>RP-190728, “New WID: Support of NR Industrial Internet of Things (IoT)”, Nokia, Nokia Shanghai Bell.</w:t>
      </w:r>
      <w:bookmarkEnd w:id="4"/>
    </w:p>
    <w:p w14:paraId="6F11A258" w14:textId="6AFA8DF4" w:rsidR="00EF5302" w:rsidRPr="0043787B" w:rsidRDefault="00003EBC"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5" w:name="_Ref7513889"/>
      <w:r w:rsidRPr="0043787B">
        <w:rPr>
          <w:rFonts w:ascii="Times New Roman" w:hAnsi="Times New Roman" w:cs="Times New Roman"/>
          <w:sz w:val="20"/>
        </w:rPr>
        <w:t>Chairman’s Notes, 3GPP RAN1 #96bis Meeting, Xi’an, China, April 2019.</w:t>
      </w:r>
      <w:bookmarkEnd w:id="5"/>
    </w:p>
    <w:p w14:paraId="5D6F4294" w14:textId="3ADBE836" w:rsidR="00313C85" w:rsidRPr="0043787B" w:rsidRDefault="00003EBC" w:rsidP="0043787B">
      <w:pPr>
        <w:pStyle w:val="Reference"/>
        <w:overflowPunct w:val="0"/>
        <w:autoSpaceDE w:val="0"/>
        <w:autoSpaceDN w:val="0"/>
        <w:adjustRightInd w:val="0"/>
        <w:spacing w:after="60" w:line="240" w:lineRule="auto"/>
        <w:jc w:val="both"/>
        <w:textAlignment w:val="baseline"/>
        <w:rPr>
          <w:rFonts w:ascii="Times New Roman" w:hAnsi="Times New Roman"/>
          <w:sz w:val="20"/>
        </w:rPr>
      </w:pPr>
      <w:r w:rsidRPr="0043787B">
        <w:rPr>
          <w:rFonts w:ascii="Times New Roman" w:hAnsi="Times New Roman"/>
          <w:sz w:val="20"/>
        </w:rPr>
        <w:t>R1-1905829, “Summary#2 on UCI enhancements for URLLC”, OPPO.</w:t>
      </w:r>
      <w:bookmarkEnd w:id="3"/>
    </w:p>
    <w:p w14:paraId="5D6866AC" w14:textId="71627FA0" w:rsidR="00875BD1" w:rsidRDefault="00875BD1">
      <w:pPr>
        <w:spacing w:after="0" w:line="240" w:lineRule="auto"/>
        <w:rPr>
          <w:rFonts w:ascii="Times New Roman" w:hAnsi="Times New Roman" w:cs="Times New Roman"/>
        </w:rPr>
      </w:pPr>
      <w:r>
        <w:rPr>
          <w:rFonts w:ascii="Times New Roman" w:hAnsi="Times New Roman" w:cs="Times New Roman"/>
        </w:rPr>
        <w:br w:type="page"/>
      </w: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lastRenderedPageBreak/>
        <w:t>Appendix</w:t>
      </w:r>
    </w:p>
    <w:p w14:paraId="58346CE4" w14:textId="7546DDEB" w:rsidR="00875BD1" w:rsidRDefault="00875BD1" w:rsidP="00875BD1">
      <w:pPr>
        <w:jc w:val="both"/>
        <w:rPr>
          <w:rFonts w:ascii="Times New Roman" w:hAnsi="Times New Roman" w:cs="Times New Roman"/>
        </w:rPr>
      </w:pPr>
      <w:r>
        <w:rPr>
          <w:rFonts w:ascii="Times New Roman" w:hAnsi="Times New Roman" w:cs="Times New Roman"/>
        </w:rPr>
        <w:t>Agreements from RAN1#96bis</w:t>
      </w:r>
      <w:r w:rsidR="00003EBC">
        <w:rPr>
          <w:rFonts w:ascii="Times New Roman" w:hAnsi="Times New Roman" w:cs="Times New Roman"/>
        </w:rPr>
        <w:t xml:space="preserve"> </w:t>
      </w:r>
      <w:r w:rsidR="00003EBC">
        <w:rPr>
          <w:rFonts w:ascii="Times New Roman" w:hAnsi="Times New Roman" w:cs="Times New Roman"/>
        </w:rPr>
        <w:fldChar w:fldCharType="begin"/>
      </w:r>
      <w:r w:rsidR="00003EBC">
        <w:rPr>
          <w:rFonts w:ascii="Times New Roman" w:hAnsi="Times New Roman" w:cs="Times New Roman"/>
        </w:rPr>
        <w:instrText xml:space="preserve"> REF _Ref7513889 \r \h </w:instrText>
      </w:r>
      <w:r w:rsidR="00003EBC">
        <w:rPr>
          <w:rFonts w:ascii="Times New Roman" w:hAnsi="Times New Roman" w:cs="Times New Roman"/>
        </w:rPr>
      </w:r>
      <w:r w:rsidR="00003EBC">
        <w:rPr>
          <w:rFonts w:ascii="Times New Roman" w:hAnsi="Times New Roman" w:cs="Times New Roman"/>
        </w:rPr>
        <w:fldChar w:fldCharType="separate"/>
      </w:r>
      <w:r w:rsidR="00003EBC">
        <w:rPr>
          <w:rFonts w:ascii="Times New Roman" w:hAnsi="Times New Roman" w:cs="Times New Roman"/>
        </w:rPr>
        <w:t>[3]</w:t>
      </w:r>
      <w:r w:rsidR="00003EBC">
        <w:rPr>
          <w:rFonts w:ascii="Times New Roman" w:hAnsi="Times New Roman" w:cs="Times New Roman"/>
        </w:rPr>
        <w:fldChar w:fldCharType="end"/>
      </w:r>
      <w:r w:rsidR="00003EBC">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74ED0" w14:paraId="5FB2C57E" w14:textId="77777777" w:rsidTr="00474ED0">
        <w:trPr>
          <w:trHeight w:val="8144"/>
        </w:trPr>
        <w:tc>
          <w:tcPr>
            <w:tcW w:w="9629" w:type="dxa"/>
          </w:tcPr>
          <w:p w14:paraId="7EF0228E"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5D6AAB87"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support sub-slot-based </w:t>
            </w:r>
            <w:r w:rsidRPr="00474ED0">
              <w:rPr>
                <w:rFonts w:ascii="Times" w:eastAsia="Batang" w:hAnsi="Times" w:cs="Times New Roman"/>
                <w:sz w:val="20"/>
                <w:szCs w:val="20"/>
                <w:lang w:val="en-GB"/>
              </w:rPr>
              <w:t>HARQ-ACK feedback procedure</w:t>
            </w:r>
            <w:r w:rsidRPr="00474ED0">
              <w:rPr>
                <w:rFonts w:ascii="Times" w:eastAsia="SimSun" w:hAnsi="Times" w:cs="Times New Roman" w:hint="eastAsia"/>
                <w:sz w:val="20"/>
                <w:szCs w:val="20"/>
                <w:lang w:val="en-GB" w:eastAsia="zh-CN"/>
              </w:rPr>
              <w:t>.</w:t>
            </w:r>
          </w:p>
          <w:p w14:paraId="60434351"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A UL slot consists of </w:t>
            </w:r>
            <w:proofErr w:type="gramStart"/>
            <w:r w:rsidRPr="00474ED0">
              <w:rPr>
                <w:rFonts w:ascii="Times" w:eastAsia="SimSun" w:hAnsi="Times" w:cs="Times New Roman" w:hint="eastAsia"/>
                <w:sz w:val="20"/>
                <w:szCs w:val="20"/>
                <w:lang w:val="en-GB" w:eastAsia="zh-CN"/>
              </w:rPr>
              <w:t>a number of</w:t>
            </w:r>
            <w:proofErr w:type="gramEnd"/>
            <w:r w:rsidRPr="00474ED0">
              <w:rPr>
                <w:rFonts w:ascii="Times" w:eastAsia="SimSun" w:hAnsi="Times" w:cs="Times New Roman" w:hint="eastAsia"/>
                <w:sz w:val="20"/>
                <w:szCs w:val="20"/>
                <w:lang w:val="en-GB" w:eastAsia="zh-CN"/>
              </w:rPr>
              <w:t xml:space="preserve"> sub-slots. No more than one transmitted PUCCH</w:t>
            </w:r>
            <w:r w:rsidRPr="00474ED0">
              <w:rPr>
                <w:rFonts w:ascii="Times" w:eastAsia="SimSun" w:hAnsi="Times" w:cs="Times New Roman"/>
                <w:sz w:val="20"/>
                <w:szCs w:val="20"/>
                <w:lang w:val="en-GB" w:eastAsia="zh-CN"/>
              </w:rPr>
              <w:t xml:space="preserve"> carrying HARQ-ACKs</w:t>
            </w:r>
            <w:r w:rsidRPr="00474ED0">
              <w:rPr>
                <w:rFonts w:ascii="Times" w:eastAsia="SimSun" w:hAnsi="Times" w:cs="Times New Roman" w:hint="eastAsia"/>
                <w:sz w:val="20"/>
                <w:szCs w:val="20"/>
                <w:lang w:val="en-GB" w:eastAsia="zh-CN"/>
              </w:rPr>
              <w:t xml:space="preserve"> starts in a sub-slot.</w:t>
            </w:r>
          </w:p>
          <w:p w14:paraId="0F7A5C23"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PDSCH </w:t>
            </w:r>
            <w:r w:rsidRPr="00474ED0">
              <w:rPr>
                <w:rFonts w:ascii="Times" w:eastAsia="SimSun" w:hAnsi="Times" w:cs="Times New Roman" w:hint="eastAsia"/>
                <w:sz w:val="20"/>
                <w:szCs w:val="20"/>
                <w:lang w:val="en-GB"/>
              </w:rPr>
              <w:t>transmission is not subject to sub-slot restrictions (if any)</w:t>
            </w:r>
          </w:p>
          <w:p w14:paraId="642D58CB"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FFS: PDSCH-to-sub-slot association. </w:t>
            </w:r>
          </w:p>
          <w:p w14:paraId="3AB458C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Allowing PUCCH across sub-slot boundary or not.</w:t>
            </w:r>
          </w:p>
          <w:p w14:paraId="33BEE638"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R15 HARQ-codebook construction is applied in unit of sub-slot at least for Type II HARQ-ACK codebook. </w:t>
            </w:r>
          </w:p>
          <w:p w14:paraId="3D92CBF5"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for Type I HARQ-ACK codebook.</w:t>
            </w:r>
          </w:p>
          <w:p w14:paraId="43A75922"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R15 PUCCH resource overriding procedures is applied in unit of sub-slot.</w:t>
            </w:r>
          </w:p>
          <w:p w14:paraId="0613531C"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Number or length of UL sub-slots in a slot is UE-specifically semi-statically configured.</w:t>
            </w:r>
          </w:p>
          <w:p w14:paraId="2E67FFE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Limit of number of</w:t>
            </w:r>
            <w:r w:rsidRPr="00474ED0">
              <w:rPr>
                <w:rFonts w:ascii="Times" w:eastAsia="SimSun" w:hAnsi="Times" w:cs="Times New Roman" w:hint="eastAsia"/>
                <w:sz w:val="20"/>
                <w:szCs w:val="20"/>
                <w:lang w:val="en-GB"/>
              </w:rPr>
              <w:t xml:space="preserve"> PUCCH transmissions carrying</w:t>
            </w:r>
            <w:r w:rsidRPr="00474ED0">
              <w:rPr>
                <w:rFonts w:ascii="Times" w:eastAsia="SimSun" w:hAnsi="Times" w:cs="Times New Roman" w:hint="eastAsia"/>
                <w:sz w:val="20"/>
                <w:szCs w:val="20"/>
                <w:lang w:val="en-GB" w:eastAsia="zh-CN"/>
              </w:rPr>
              <w:t xml:space="preserve"> HARQ-ACKs in a slot.</w:t>
            </w:r>
          </w:p>
          <w:p w14:paraId="66D163F6"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K1 definition.</w:t>
            </w:r>
          </w:p>
          <w:p w14:paraId="09F4B7CD"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Details of PUCCH resource configuration and determination.</w:t>
            </w:r>
          </w:p>
          <w:p w14:paraId="0C3BE860"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Use </w:t>
            </w:r>
            <w:r w:rsidRPr="00474ED0">
              <w:rPr>
                <w:rFonts w:ascii="Times" w:eastAsia="Batang" w:hAnsi="Times" w:cs="Times New Roman"/>
                <w:sz w:val="20"/>
                <w:szCs w:val="20"/>
                <w:lang w:val="en-GB"/>
              </w:rPr>
              <w:t>“Codebook-less HARQ”</w:t>
            </w:r>
            <w:r w:rsidRPr="00474ED0">
              <w:rPr>
                <w:rFonts w:ascii="Times" w:eastAsia="Batang" w:hAnsi="Times" w:cs="Times New Roman" w:hint="eastAsia"/>
                <w:sz w:val="20"/>
                <w:szCs w:val="20"/>
                <w:lang w:val="en-GB"/>
              </w:rPr>
              <w:t xml:space="preserve"> </w:t>
            </w:r>
            <w:r w:rsidRPr="00474ED0">
              <w:rPr>
                <w:rFonts w:ascii="Times" w:eastAsia="Batang" w:hAnsi="Times" w:cs="Times New Roman"/>
                <w:sz w:val="20"/>
                <w:szCs w:val="20"/>
                <w:lang w:val="en-GB"/>
              </w:rPr>
              <w:t xml:space="preserve">as </w:t>
            </w:r>
            <w:r w:rsidRPr="00474ED0">
              <w:rPr>
                <w:rFonts w:ascii="Times" w:eastAsia="Batang" w:hAnsi="Times" w:cs="Times New Roman" w:hint="eastAsia"/>
                <w:sz w:val="20"/>
                <w:szCs w:val="20"/>
                <w:lang w:val="en-GB"/>
              </w:rPr>
              <w:t xml:space="preserve">a </w:t>
            </w:r>
            <w:r w:rsidRPr="00474ED0">
              <w:rPr>
                <w:rFonts w:ascii="Times" w:eastAsia="Batang" w:hAnsi="Times" w:cs="Times New Roman"/>
                <w:sz w:val="20"/>
                <w:szCs w:val="20"/>
                <w:lang w:val="en-GB"/>
              </w:rPr>
              <w:t>complementary</w:t>
            </w:r>
            <w:r w:rsidRPr="00474ED0">
              <w:rPr>
                <w:rFonts w:ascii="Times" w:eastAsia="Batang" w:hAnsi="Times" w:cs="Times New Roman" w:hint="eastAsia"/>
                <w:sz w:val="20"/>
                <w:szCs w:val="20"/>
                <w:lang w:val="en-GB"/>
              </w:rPr>
              <w:t xml:space="preserve"> or not.</w:t>
            </w:r>
          </w:p>
          <w:p w14:paraId="714E677D"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If HARQ-ACK can be omitted in case latency requirement cannot be met. </w:t>
            </w:r>
          </w:p>
          <w:p w14:paraId="67E52496"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FFS: PDSCH groupings and PHY identification for separate HARQ-ACK constructions for different service types.</w:t>
            </w:r>
          </w:p>
          <w:p w14:paraId="5CB98A33" w14:textId="77777777" w:rsidR="00474ED0" w:rsidRPr="00474ED0" w:rsidRDefault="00474ED0" w:rsidP="00474ED0">
            <w:pPr>
              <w:spacing w:after="0" w:line="240" w:lineRule="auto"/>
              <w:rPr>
                <w:rFonts w:ascii="Times" w:eastAsia="Batang" w:hAnsi="Times" w:cs="Times New Roman"/>
                <w:b/>
                <w:sz w:val="20"/>
                <w:szCs w:val="24"/>
                <w:lang w:val="en-GB"/>
              </w:rPr>
            </w:pPr>
          </w:p>
          <w:p w14:paraId="3A2C2F31"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4C1B48E9"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w:t>
            </w:r>
            <w:r w:rsidRPr="00474ED0">
              <w:rPr>
                <w:rFonts w:ascii="Times" w:eastAsia="SimSun" w:hAnsi="Times" w:cs="Times New Roman" w:hint="eastAsia"/>
                <w:sz w:val="20"/>
                <w:szCs w:val="20"/>
                <w:shd w:val="clear" w:color="auto" w:fill="FFFFFF"/>
                <w:lang w:val="en-GB" w:eastAsia="zh-CN"/>
              </w:rPr>
              <w:t>K1 is defined following R15 approach but in unit of sub-slot.</w:t>
            </w:r>
          </w:p>
          <w:p w14:paraId="4DC8F1E1" w14:textId="77777777" w:rsidR="00474ED0" w:rsidRPr="00474ED0" w:rsidRDefault="00474ED0" w:rsidP="00474ED0">
            <w:pPr>
              <w:spacing w:after="0" w:line="240" w:lineRule="auto"/>
              <w:rPr>
                <w:rFonts w:ascii="Times" w:eastAsia="Batang" w:hAnsi="Times" w:cs="Times New Roman"/>
                <w:b/>
                <w:sz w:val="20"/>
                <w:szCs w:val="24"/>
                <w:lang w:val="en-GB"/>
              </w:rPr>
            </w:pPr>
          </w:p>
          <w:p w14:paraId="30F41969"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1F7F8E5D" w14:textId="77777777" w:rsidR="00474ED0" w:rsidRPr="00474ED0" w:rsidRDefault="00474ED0" w:rsidP="00474ED0">
            <w:pPr>
              <w:spacing w:after="0" w:line="240" w:lineRule="auto"/>
              <w:jc w:val="both"/>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When </w:t>
            </w:r>
            <w:r w:rsidRPr="00474ED0">
              <w:rPr>
                <w:rFonts w:ascii="Times" w:eastAsia="SimSun" w:hAnsi="Times" w:cs="Times New Roman"/>
                <w:sz w:val="20"/>
                <w:szCs w:val="20"/>
                <w:lang w:val="en-GB" w:eastAsia="zh-CN"/>
              </w:rPr>
              <w:t>at least two</w:t>
            </w:r>
            <w:r w:rsidRPr="00474ED0">
              <w:rPr>
                <w:rFonts w:ascii="Times" w:eastAsia="SimSun" w:hAnsi="Times" w:cs="Times New Roman" w:hint="eastAsia"/>
                <w:sz w:val="20"/>
                <w:szCs w:val="20"/>
                <w:lang w:val="en-GB" w:eastAsia="zh-CN"/>
              </w:rPr>
              <w:t xml:space="preserve"> HARQ-ACK codebooks are simultaneously </w:t>
            </w:r>
            <w:r w:rsidRPr="00474ED0">
              <w:rPr>
                <w:rFonts w:ascii="Times" w:eastAsia="SimSun" w:hAnsi="Times" w:cs="Times New Roman"/>
                <w:sz w:val="20"/>
                <w:szCs w:val="20"/>
                <w:lang w:val="en-GB" w:eastAsia="zh-CN"/>
              </w:rPr>
              <w:t>constructed for supporting different service types for a UE</w:t>
            </w:r>
            <w:r w:rsidRPr="00474ED0">
              <w:rPr>
                <w:rFonts w:ascii="Times" w:eastAsia="SimSun" w:hAnsi="Times" w:cs="Times New Roman" w:hint="eastAsia"/>
                <w:sz w:val="20"/>
                <w:szCs w:val="20"/>
                <w:lang w:val="en-GB" w:eastAsia="zh-CN"/>
              </w:rPr>
              <w:t xml:space="preserve">, for both Type I </w:t>
            </w:r>
            <w:r w:rsidRPr="00474ED0">
              <w:rPr>
                <w:rFonts w:ascii="Times" w:eastAsia="SimSun" w:hAnsi="Times" w:cs="Times New Roman"/>
                <w:sz w:val="20"/>
                <w:szCs w:val="20"/>
                <w:lang w:val="en-GB" w:eastAsia="zh-CN"/>
              </w:rPr>
              <w:t xml:space="preserve">(if supported) </w:t>
            </w:r>
            <w:r w:rsidRPr="00474ED0">
              <w:rPr>
                <w:rFonts w:ascii="Times" w:eastAsia="SimSun" w:hAnsi="Times" w:cs="Times New Roman" w:hint="eastAsia"/>
                <w:sz w:val="20"/>
                <w:szCs w:val="20"/>
                <w:lang w:val="en-GB" w:eastAsia="zh-CN"/>
              </w:rPr>
              <w:t>and Type II HARQ-ACK codebooks</w:t>
            </w:r>
            <w:r w:rsidRPr="00474ED0">
              <w:rPr>
                <w:rFonts w:ascii="Times" w:eastAsia="SimSun" w:hAnsi="Times" w:cs="Times New Roman"/>
                <w:sz w:val="20"/>
                <w:szCs w:val="20"/>
                <w:lang w:val="en-GB" w:eastAsia="zh-CN"/>
              </w:rPr>
              <w:t xml:space="preserve"> (if supported)</w:t>
            </w:r>
            <w:r w:rsidRPr="00474ED0">
              <w:rPr>
                <w:rFonts w:ascii="Times" w:eastAsia="SimSun" w:hAnsi="Times" w:cs="Times New Roman" w:hint="eastAsia"/>
                <w:sz w:val="20"/>
                <w:szCs w:val="20"/>
                <w:lang w:val="en-GB" w:eastAsia="zh-CN"/>
              </w:rPr>
              <w:t>, and for dynamically-scheduled PDSCH, down-select from below for the PHY identification for identifying a HARQ-ACK codebook:</w:t>
            </w:r>
          </w:p>
          <w:p w14:paraId="7B85489E"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shd w:val="clear" w:color="auto" w:fill="FFFFFF"/>
                <w:lang w:val="en-GB" w:eastAsia="zh-CN"/>
              </w:rPr>
              <w:t>Opt.1: By DCI format</w:t>
            </w:r>
          </w:p>
          <w:p w14:paraId="433FD680"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Opt.2: By RNTI</w:t>
            </w:r>
          </w:p>
          <w:p w14:paraId="0314C525"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Opt.3: By explicit indication in DCI (FFS: new field or reuse existing field)</w:t>
            </w:r>
          </w:p>
          <w:p w14:paraId="4EDBCB59"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Opt.4: By CORESET/search space </w:t>
            </w:r>
          </w:p>
          <w:p w14:paraId="6114E3EF"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sz w:val="20"/>
                <w:szCs w:val="20"/>
                <w:lang w:val="en-GB" w:eastAsia="zh-CN"/>
              </w:rPr>
              <w:t>FFS additional option(s) for Type I HARQ-ACK codebook</w:t>
            </w:r>
          </w:p>
          <w:p w14:paraId="2D4C35A5" w14:textId="28A06821" w:rsidR="00474ED0" w:rsidRPr="00474ED0" w:rsidRDefault="00474ED0" w:rsidP="00474ED0">
            <w:pPr>
              <w:spacing w:after="0" w:line="240" w:lineRule="auto"/>
              <w:rPr>
                <w:rFonts w:ascii="Times New Roman" w:hAnsi="Times New Roman" w:cs="Times New Roman"/>
                <w:lang w:val="en-GB"/>
              </w:rPr>
            </w:pPr>
            <w:r w:rsidRPr="00474ED0">
              <w:rPr>
                <w:rFonts w:ascii="Times" w:eastAsia="SimSun" w:hAnsi="Times" w:cs="Times New Roman" w:hint="eastAsia"/>
                <w:sz w:val="20"/>
                <w:szCs w:val="20"/>
                <w:lang w:val="en-GB" w:eastAsia="zh-CN"/>
              </w:rPr>
              <w:t>FFS: For SPS PDSCH</w:t>
            </w:r>
            <w:r w:rsidRPr="00474ED0">
              <w:rPr>
                <w:rFonts w:ascii="Times" w:eastAsia="SimSun" w:hAnsi="Times" w:cs="Times New Roman"/>
                <w:sz w:val="20"/>
                <w:szCs w:val="20"/>
                <w:lang w:val="en-GB" w:eastAsia="zh-CN"/>
              </w:rPr>
              <w:t xml:space="preserve"> (including SPS release PDCCH)</w:t>
            </w:r>
          </w:p>
        </w:tc>
      </w:tr>
    </w:tbl>
    <w:p w14:paraId="458C6EED" w14:textId="77777777" w:rsidR="00474ED0" w:rsidRPr="00875BD1" w:rsidRDefault="00474ED0" w:rsidP="00875BD1">
      <w:pPr>
        <w:jc w:val="both"/>
        <w:rPr>
          <w:rFonts w:ascii="Times New Roman" w:hAnsi="Times New Roman" w:cs="Times New Roman"/>
        </w:rPr>
      </w:pPr>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C226A" w14:textId="77777777" w:rsidR="00241BE6" w:rsidRDefault="00241BE6">
      <w:r>
        <w:separator/>
      </w:r>
    </w:p>
  </w:endnote>
  <w:endnote w:type="continuationSeparator" w:id="0">
    <w:p w14:paraId="1750A168" w14:textId="77777777" w:rsidR="00241BE6" w:rsidRDefault="00241BE6">
      <w:r>
        <w:continuationSeparator/>
      </w:r>
    </w:p>
  </w:endnote>
  <w:endnote w:type="continuationNotice" w:id="1">
    <w:p w14:paraId="1EBFDCB9" w14:textId="77777777" w:rsidR="00241BE6" w:rsidRDefault="00241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539CC" w14:textId="77777777" w:rsidR="00241BE6" w:rsidRDefault="00241BE6">
      <w:r>
        <w:separator/>
      </w:r>
    </w:p>
  </w:footnote>
  <w:footnote w:type="continuationSeparator" w:id="0">
    <w:p w14:paraId="22CE753E" w14:textId="77777777" w:rsidR="00241BE6" w:rsidRDefault="00241BE6">
      <w:r>
        <w:continuationSeparator/>
      </w:r>
    </w:p>
  </w:footnote>
  <w:footnote w:type="continuationNotice" w:id="1">
    <w:p w14:paraId="4488EE85" w14:textId="77777777" w:rsidR="00241BE6" w:rsidRDefault="00241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5"/>
  </w:num>
  <w:num w:numId="6">
    <w:abstractNumId w:val="10"/>
  </w:num>
  <w:num w:numId="7">
    <w:abstractNumId w:val="15"/>
  </w:num>
  <w:num w:numId="8">
    <w:abstractNumId w:val="6"/>
  </w:num>
  <w:num w:numId="9">
    <w:abstractNumId w:val="16"/>
  </w:num>
  <w:num w:numId="10">
    <w:abstractNumId w:val="7"/>
    <w:lvlOverride w:ilvl="0">
      <w:startOverride w:val="1"/>
    </w:lvlOverride>
  </w:num>
  <w:num w:numId="11">
    <w:abstractNumId w:val="11"/>
  </w:num>
  <w:num w:numId="12">
    <w:abstractNumId w:val="2"/>
  </w:num>
  <w:num w:numId="13">
    <w:abstractNumId w:val="3"/>
  </w:num>
  <w:num w:numId="14">
    <w:abstractNumId w:val="4"/>
  </w:num>
  <w:num w:numId="15">
    <w:abstractNumId w:val="14"/>
  </w:num>
  <w:num w:numId="16">
    <w:abstractNumId w:val="12"/>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6C0D"/>
    <w:rsid w:val="00017074"/>
    <w:rsid w:val="000208E4"/>
    <w:rsid w:val="00020CC5"/>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2FE4"/>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A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00"/>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28"/>
    <w:rsid w:val="006A613C"/>
    <w:rsid w:val="006A6555"/>
    <w:rsid w:val="006A6789"/>
    <w:rsid w:val="006A697B"/>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568"/>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BD1"/>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165A"/>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3A96"/>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57D9D"/>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4E58"/>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BD8"/>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346"/>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6B5A"/>
    <w:rsid w:val="00EE7CE1"/>
    <w:rsid w:val="00EF00FF"/>
    <w:rsid w:val="00EF18FE"/>
    <w:rsid w:val="00EF2160"/>
    <w:rsid w:val="00EF2981"/>
    <w:rsid w:val="00EF3591"/>
    <w:rsid w:val="00EF3AD5"/>
    <w:rsid w:val="00EF3D20"/>
    <w:rsid w:val="00EF5302"/>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7E"/>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77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D67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77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32C4E-E287-4D7C-A095-E6FBE295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DA31739E-89FC-4E09-AE02-02EE7579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2790</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2019-05-02T02:06:00Z</dcterms:created>
  <dcterms:modified xsi:type="dcterms:W3CDTF">2019-05-02T23:53:00Z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